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D5" w:rsidRPr="003F16C8" w:rsidRDefault="003F16C8" w:rsidP="003F16C8">
      <w:pPr>
        <w:pStyle w:val="a7"/>
        <w:tabs>
          <w:tab w:val="left" w:pos="3369"/>
        </w:tabs>
        <w:spacing w:after="0"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  <w:r w:rsidRPr="003F16C8">
        <w:rPr>
          <w:rFonts w:ascii="Arial" w:eastAsia="Times New Roman" w:hAnsi="Arial" w:cs="Arial"/>
          <w:bCs/>
          <w:lang w:val="ru-RU" w:eastAsia="ru-RU"/>
        </w:rPr>
        <w:t>Дата публикации: 15/11/2017г.</w:t>
      </w:r>
    </w:p>
    <w:p w:rsidR="00902CD5" w:rsidRPr="003F16C8" w:rsidRDefault="00902CD5" w:rsidP="003F16C8">
      <w:pPr>
        <w:pStyle w:val="a7"/>
        <w:spacing w:after="0"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  <w:r w:rsidRPr="003F16C8">
        <w:rPr>
          <w:rFonts w:ascii="Arial" w:eastAsia="Times New Roman" w:hAnsi="Arial" w:cs="Arial"/>
          <w:bCs/>
          <w:lang w:val="ru-RU" w:eastAsia="ru-RU"/>
        </w:rPr>
        <w:t xml:space="preserve">Время публикации: </w:t>
      </w:r>
      <w:r w:rsidR="009B6929">
        <w:rPr>
          <w:rFonts w:ascii="Arial" w:eastAsia="Times New Roman" w:hAnsi="Arial" w:cs="Arial"/>
          <w:bCs/>
          <w:lang w:val="ru-RU" w:eastAsia="ru-RU"/>
        </w:rPr>
        <w:t>17.30.</w:t>
      </w:r>
      <w:bookmarkStart w:id="0" w:name="_GoBack"/>
      <w:bookmarkEnd w:id="0"/>
    </w:p>
    <w:p w:rsidR="00902CD5" w:rsidRPr="003F16C8" w:rsidRDefault="00902CD5" w:rsidP="003F16C8">
      <w:pPr>
        <w:pStyle w:val="a7"/>
        <w:spacing w:after="0"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EA5B37" w:rsidRPr="005009F3" w:rsidRDefault="005009F3" w:rsidP="003F16C8">
      <w:pPr>
        <w:pStyle w:val="a7"/>
        <w:spacing w:after="0" w:line="240" w:lineRule="auto"/>
        <w:jc w:val="both"/>
        <w:rPr>
          <w:rFonts w:ascii="Arial" w:hAnsi="Arial" w:cs="Arial"/>
          <w:lang w:val="ru-RU"/>
        </w:rPr>
      </w:pPr>
      <w:r w:rsidRPr="003F16C8">
        <w:rPr>
          <w:rFonts w:ascii="Arial" w:eastAsia="Times New Roman" w:hAnsi="Arial" w:cs="Arial"/>
          <w:bCs/>
          <w:lang w:val="ru-RU" w:eastAsia="ru-RU"/>
        </w:rPr>
        <w:t xml:space="preserve">Акционерное общество «Казахстанский электролизный завод» (далее - </w:t>
      </w:r>
      <w:r w:rsidRPr="003F16C8">
        <w:rPr>
          <w:rFonts w:ascii="Arial" w:eastAsia="Times New Roman" w:hAnsi="Arial" w:cs="Arial"/>
          <w:b/>
          <w:bCs/>
          <w:lang w:val="ru-RU" w:eastAsia="ru-RU"/>
        </w:rPr>
        <w:t>Общество</w:t>
      </w:r>
      <w:r w:rsidRPr="003F16C8">
        <w:rPr>
          <w:rFonts w:ascii="Arial" w:eastAsia="Times New Roman" w:hAnsi="Arial" w:cs="Arial"/>
          <w:bCs/>
          <w:lang w:val="ru-RU" w:eastAsia="ru-RU"/>
        </w:rPr>
        <w:t xml:space="preserve">) доводит до сведения </w:t>
      </w:r>
      <w:r w:rsidR="00736A66" w:rsidRPr="003F16C8">
        <w:rPr>
          <w:rFonts w:ascii="Arial" w:hAnsi="Arial" w:cs="Arial"/>
          <w:lang w:val="ru-RU"/>
        </w:rPr>
        <w:t xml:space="preserve">кредиторов, общественности и акционеров </w:t>
      </w:r>
      <w:r w:rsidRPr="003F16C8">
        <w:rPr>
          <w:rFonts w:ascii="Arial" w:hAnsi="Arial" w:cs="Arial"/>
          <w:lang w:val="ru-RU"/>
        </w:rPr>
        <w:t>Общества о внесении изменений в крупную сделку и решени</w:t>
      </w:r>
      <w:r w:rsidR="00C36225" w:rsidRPr="003F16C8">
        <w:rPr>
          <w:rFonts w:ascii="Arial" w:hAnsi="Arial" w:cs="Arial"/>
          <w:lang w:val="ru-RU"/>
        </w:rPr>
        <w:t>и</w:t>
      </w:r>
      <w:r w:rsidRPr="003F16C8">
        <w:rPr>
          <w:rFonts w:ascii="Arial" w:hAnsi="Arial" w:cs="Arial"/>
          <w:lang w:val="ru-RU"/>
        </w:rPr>
        <w:t>, принят</w:t>
      </w:r>
      <w:r w:rsidR="00C36225" w:rsidRPr="003F16C8">
        <w:rPr>
          <w:rFonts w:ascii="Arial" w:hAnsi="Arial" w:cs="Arial"/>
          <w:lang w:val="ru-RU"/>
        </w:rPr>
        <w:t>ом</w:t>
      </w:r>
      <w:r w:rsidRPr="003F16C8">
        <w:rPr>
          <w:rFonts w:ascii="Arial" w:hAnsi="Arial" w:cs="Arial"/>
          <w:lang w:val="ru-RU"/>
        </w:rPr>
        <w:t xml:space="preserve"> Единственным акционером Общества 1</w:t>
      </w:r>
      <w:r w:rsidR="002842A0">
        <w:rPr>
          <w:rFonts w:ascii="Arial" w:hAnsi="Arial" w:cs="Arial"/>
          <w:lang w:val="ru-RU"/>
        </w:rPr>
        <w:t>5</w:t>
      </w:r>
      <w:r w:rsidRPr="003F16C8">
        <w:rPr>
          <w:rFonts w:ascii="Arial" w:hAnsi="Arial" w:cs="Arial"/>
          <w:lang w:val="ru-RU"/>
        </w:rPr>
        <w:t>.11.</w:t>
      </w:r>
      <w:r w:rsidR="005E6855" w:rsidRPr="003F16C8">
        <w:rPr>
          <w:rFonts w:ascii="Arial" w:hAnsi="Arial" w:cs="Arial"/>
          <w:lang w:val="ru-RU"/>
        </w:rPr>
        <w:t>2017</w:t>
      </w:r>
      <w:r w:rsidR="00087318" w:rsidRPr="003F16C8">
        <w:rPr>
          <w:rFonts w:ascii="Arial" w:hAnsi="Arial" w:cs="Arial"/>
          <w:lang w:val="ru-RU"/>
        </w:rPr>
        <w:t xml:space="preserve"> года</w:t>
      </w:r>
      <w:r w:rsidR="00212A6C" w:rsidRPr="003F16C8">
        <w:rPr>
          <w:rFonts w:ascii="Arial" w:hAnsi="Arial" w:cs="Arial"/>
          <w:lang w:val="ru-RU"/>
        </w:rPr>
        <w:t>:</w:t>
      </w:r>
    </w:p>
    <w:p w:rsidR="00736A66" w:rsidRPr="005009F3" w:rsidRDefault="00736A66" w:rsidP="003F16C8">
      <w:pPr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lang w:val="ru-RU" w:eastAsia="ru-RU"/>
        </w:rPr>
      </w:pPr>
    </w:p>
    <w:p w:rsidR="005009F3" w:rsidRPr="005009F3" w:rsidRDefault="005009F3" w:rsidP="003F16C8">
      <w:pPr>
        <w:pStyle w:val="a7"/>
        <w:spacing w:line="240" w:lineRule="auto"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lang w:val="ru-RU"/>
        </w:rPr>
        <w:t>Одобрить внесение изменений в крупную сделку Общества, одобренную решением единственного акционера Общества от 29 апреля 2016 года, посредством заключения Обществом:</w:t>
      </w:r>
    </w:p>
    <w:p w:rsidR="005009F3" w:rsidRPr="005009F3" w:rsidRDefault="005009F3" w:rsidP="003F16C8">
      <w:pPr>
        <w:pStyle w:val="a7"/>
        <w:numPr>
          <w:ilvl w:val="0"/>
          <w:numId w:val="2"/>
        </w:numPr>
        <w:tabs>
          <w:tab w:val="left" w:pos="851"/>
        </w:tabs>
        <w:spacing w:after="240" w:line="240" w:lineRule="auto"/>
        <w:ind w:left="709" w:hanging="283"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lang w:val="ru-RU"/>
        </w:rPr>
        <w:t>Соглашени</w:t>
      </w:r>
      <w:r w:rsidRPr="005009F3">
        <w:rPr>
          <w:rFonts w:ascii="Arial" w:eastAsiaTheme="minorEastAsia" w:hAnsi="Arial" w:cs="Arial"/>
          <w:lang w:val="ru-RU" w:eastAsia="zh-CN"/>
        </w:rPr>
        <w:t>я</w:t>
      </w:r>
      <w:r w:rsidRPr="005009F3">
        <w:rPr>
          <w:rFonts w:ascii="Arial" w:hAnsi="Arial" w:cs="Arial"/>
          <w:lang w:val="ru-RU"/>
        </w:rPr>
        <w:t xml:space="preserve"> о внесении изменений и изложении в новой редакции (</w:t>
      </w:r>
      <w:r w:rsidRPr="005009F3">
        <w:rPr>
          <w:rFonts w:ascii="Arial" w:hAnsi="Arial" w:cs="Arial"/>
          <w:i/>
        </w:rPr>
        <w:t>Amendment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and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Restatement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Deed</w:t>
      </w:r>
      <w:r w:rsidRPr="005009F3">
        <w:rPr>
          <w:rFonts w:ascii="Arial" w:hAnsi="Arial" w:cs="Arial"/>
          <w:lang w:val="ru-RU"/>
        </w:rPr>
        <w:t>) (далее – "</w:t>
      </w:r>
      <w:r w:rsidRPr="005009F3">
        <w:rPr>
          <w:rFonts w:ascii="Arial" w:hAnsi="Arial" w:cs="Arial"/>
          <w:b/>
          <w:lang w:val="ru-RU"/>
        </w:rPr>
        <w:t>Соглашение об изменении Договора о финансировании</w:t>
      </w:r>
      <w:r w:rsidRPr="005009F3">
        <w:rPr>
          <w:rFonts w:ascii="Arial" w:hAnsi="Arial" w:cs="Arial"/>
          <w:lang w:val="ru-RU"/>
        </w:rPr>
        <w:t xml:space="preserve">") между </w:t>
      </w:r>
      <w:r w:rsidRPr="005009F3">
        <w:rPr>
          <w:rFonts w:ascii="Arial" w:hAnsi="Arial" w:cs="Arial"/>
        </w:rPr>
        <w:t>VTB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Capital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Trading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Limited</w:t>
      </w:r>
      <w:r w:rsidRPr="005009F3">
        <w:rPr>
          <w:rFonts w:ascii="Arial" w:hAnsi="Arial" w:cs="Arial"/>
          <w:lang w:val="ru-RU"/>
        </w:rPr>
        <w:t>, филиалом в Цуге (далее – "</w:t>
      </w:r>
      <w:r w:rsidRPr="005009F3">
        <w:rPr>
          <w:rFonts w:ascii="Arial" w:hAnsi="Arial" w:cs="Arial"/>
          <w:b/>
          <w:lang w:val="ru-RU"/>
        </w:rPr>
        <w:t>ВТБ Капитал Цуг</w:t>
      </w:r>
      <w:r w:rsidRPr="005009F3">
        <w:rPr>
          <w:rFonts w:ascii="Arial" w:hAnsi="Arial" w:cs="Arial"/>
          <w:lang w:val="ru-RU"/>
        </w:rPr>
        <w:t xml:space="preserve">"), </w:t>
      </w:r>
      <w:r w:rsidRPr="005009F3">
        <w:rPr>
          <w:rFonts w:ascii="Arial" w:hAnsi="Arial" w:cs="Arial"/>
        </w:rPr>
        <w:t>VTB</w:t>
      </w:r>
      <w:r w:rsidRPr="005009F3">
        <w:rPr>
          <w:rFonts w:ascii="Arial" w:hAnsi="Arial" w:cs="Arial"/>
          <w:lang w:val="ru-RU"/>
        </w:rPr>
        <w:t xml:space="preserve"> </w:t>
      </w:r>
      <w:proofErr w:type="gramStart"/>
      <w:r w:rsidRPr="005009F3">
        <w:rPr>
          <w:rFonts w:ascii="Arial" w:hAnsi="Arial" w:cs="Arial"/>
          <w:lang w:val="ru-RU"/>
        </w:rPr>
        <w:t>С</w:t>
      </w:r>
      <w:proofErr w:type="spellStart"/>
      <w:proofErr w:type="gramEnd"/>
      <w:r w:rsidRPr="005009F3">
        <w:rPr>
          <w:rFonts w:ascii="Arial" w:hAnsi="Arial" w:cs="Arial"/>
        </w:rPr>
        <w:t>apital</w:t>
      </w:r>
      <w:proofErr w:type="spellEnd"/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PLC</w:t>
      </w:r>
      <w:r w:rsidRPr="005009F3">
        <w:rPr>
          <w:rFonts w:ascii="Arial" w:hAnsi="Arial" w:cs="Arial"/>
          <w:lang w:val="ru-RU"/>
        </w:rPr>
        <w:t xml:space="preserve"> (далее – "</w:t>
      </w:r>
      <w:r w:rsidRPr="005009F3">
        <w:rPr>
          <w:rFonts w:ascii="Arial" w:hAnsi="Arial" w:cs="Arial"/>
          <w:b/>
        </w:rPr>
        <w:t>VTB</w:t>
      </w:r>
      <w:r w:rsidRPr="005009F3">
        <w:rPr>
          <w:rFonts w:ascii="Arial" w:hAnsi="Arial" w:cs="Arial"/>
          <w:b/>
          <w:lang w:val="ru-RU"/>
        </w:rPr>
        <w:t xml:space="preserve"> </w:t>
      </w:r>
      <w:r w:rsidRPr="005009F3">
        <w:rPr>
          <w:rFonts w:ascii="Arial" w:hAnsi="Arial" w:cs="Arial"/>
          <w:b/>
        </w:rPr>
        <w:t>Capital</w:t>
      </w:r>
      <w:r w:rsidRPr="005009F3">
        <w:rPr>
          <w:rFonts w:ascii="Arial" w:hAnsi="Arial" w:cs="Arial"/>
          <w:b/>
          <w:lang w:val="ru-RU"/>
        </w:rPr>
        <w:t xml:space="preserve"> </w:t>
      </w:r>
      <w:r w:rsidRPr="005009F3">
        <w:rPr>
          <w:rFonts w:ascii="Arial" w:hAnsi="Arial" w:cs="Arial"/>
          <w:b/>
        </w:rPr>
        <w:t>PLC</w:t>
      </w:r>
      <w:r w:rsidRPr="005009F3">
        <w:rPr>
          <w:rFonts w:ascii="Arial" w:hAnsi="Arial" w:cs="Arial"/>
          <w:lang w:val="ru-RU"/>
        </w:rPr>
        <w:t>"), АО ВТБ Капитал (далее – "</w:t>
      </w:r>
      <w:r w:rsidRPr="005009F3">
        <w:rPr>
          <w:rFonts w:ascii="Arial" w:hAnsi="Arial" w:cs="Arial"/>
          <w:b/>
          <w:lang w:val="ru-RU"/>
        </w:rPr>
        <w:t>ВТБ Капитал</w:t>
      </w:r>
      <w:r w:rsidRPr="005009F3">
        <w:rPr>
          <w:rFonts w:ascii="Arial" w:hAnsi="Arial" w:cs="Arial"/>
          <w:lang w:val="ru-RU"/>
        </w:rPr>
        <w:t>") и Обществом к Договору о финансировании предоплаты (</w:t>
      </w:r>
      <w:r w:rsidRPr="005009F3">
        <w:rPr>
          <w:rFonts w:ascii="Arial" w:hAnsi="Arial" w:cs="Arial"/>
          <w:i/>
        </w:rPr>
        <w:t>Prepayment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Facility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Agreement</w:t>
      </w:r>
      <w:r w:rsidRPr="005009F3">
        <w:rPr>
          <w:rFonts w:ascii="Arial" w:hAnsi="Arial" w:cs="Arial"/>
          <w:lang w:val="ru-RU"/>
        </w:rPr>
        <w:t>) от 29 апреля 2016 года (далее – "</w:t>
      </w:r>
      <w:r w:rsidRPr="005009F3">
        <w:rPr>
          <w:rFonts w:ascii="Arial" w:hAnsi="Arial" w:cs="Arial"/>
          <w:b/>
          <w:lang w:val="ru-RU"/>
        </w:rPr>
        <w:t>Договор о финансировании</w:t>
      </w:r>
      <w:r w:rsidRPr="005009F3">
        <w:rPr>
          <w:rFonts w:ascii="Arial" w:hAnsi="Arial" w:cs="Arial"/>
          <w:lang w:val="ru-RU"/>
        </w:rPr>
        <w:t xml:space="preserve">"); </w:t>
      </w:r>
    </w:p>
    <w:p w:rsidR="005009F3" w:rsidRPr="005009F3" w:rsidRDefault="005009F3" w:rsidP="003F16C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lang w:val="ru-RU"/>
        </w:rPr>
      </w:pPr>
      <w:proofErr w:type="gramStart"/>
      <w:r w:rsidRPr="005009F3">
        <w:rPr>
          <w:rFonts w:ascii="Arial" w:hAnsi="Arial" w:cs="Arial"/>
          <w:lang w:val="ru-RU"/>
        </w:rPr>
        <w:t>Соглашений о хеджировании (</w:t>
      </w:r>
      <w:r w:rsidRPr="005009F3">
        <w:rPr>
          <w:rFonts w:ascii="Arial" w:hAnsi="Arial" w:cs="Arial"/>
          <w:i/>
        </w:rPr>
        <w:t>Third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Party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  <w:i/>
        </w:rPr>
        <w:t>Hedge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Documents</w:t>
      </w:r>
      <w:r w:rsidRPr="005009F3">
        <w:rPr>
          <w:rFonts w:ascii="Arial" w:hAnsi="Arial" w:cs="Arial"/>
          <w:lang w:val="ru-RU"/>
        </w:rPr>
        <w:t xml:space="preserve">) между Обществом и третьей стороной, которая не является </w:t>
      </w:r>
      <w:proofErr w:type="spellStart"/>
      <w:r w:rsidRPr="005009F3">
        <w:rPr>
          <w:rFonts w:ascii="Arial" w:hAnsi="Arial" w:cs="Arial"/>
          <w:lang w:val="ru-RU"/>
        </w:rPr>
        <w:t>Аффилиированной</w:t>
      </w:r>
      <w:proofErr w:type="spellEnd"/>
      <w:r w:rsidRPr="005009F3">
        <w:rPr>
          <w:rFonts w:ascii="Arial" w:hAnsi="Arial" w:cs="Arial"/>
          <w:lang w:val="ru-RU"/>
        </w:rPr>
        <w:t xml:space="preserve"> стороной по предоставлению хеджирования (</w:t>
      </w:r>
      <w:r w:rsidRPr="005009F3">
        <w:rPr>
          <w:rFonts w:ascii="Arial" w:eastAsiaTheme="minorEastAsia" w:hAnsi="Arial" w:cs="Arial"/>
          <w:i/>
          <w:lang w:eastAsia="zh-CN"/>
        </w:rPr>
        <w:t>Third</w:t>
      </w:r>
      <w:r w:rsidRPr="005009F3">
        <w:rPr>
          <w:rFonts w:ascii="Arial" w:eastAsiaTheme="minorEastAsia" w:hAnsi="Arial" w:cs="Arial"/>
          <w:i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i/>
          <w:lang w:eastAsia="zh-CN"/>
        </w:rPr>
        <w:t>Party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hAnsi="Arial" w:cs="Arial"/>
          <w:i/>
        </w:rPr>
        <w:t>Hedge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Provider</w:t>
      </w:r>
      <w:r w:rsidRPr="005009F3">
        <w:rPr>
          <w:rFonts w:ascii="Arial" w:hAnsi="Arial" w:cs="Arial"/>
          <w:lang w:val="ru-RU"/>
        </w:rPr>
        <w:t>) (как определено в Соглашении об изменении Договора о финансировании) на условиях генерального соглашения (включая приложение к генеральному соглашению)  и подтверждений сделок, заключаемых после даты (или в дату) Соглашения об изменении Договора о финансировании (далее – "</w:t>
      </w:r>
      <w:r w:rsidRPr="005009F3">
        <w:rPr>
          <w:rFonts w:ascii="Arial" w:hAnsi="Arial" w:cs="Arial"/>
          <w:b/>
          <w:lang w:val="ru-RU"/>
        </w:rPr>
        <w:t>Соглашения о</w:t>
      </w:r>
      <w:proofErr w:type="gramEnd"/>
      <w:r w:rsidRPr="005009F3">
        <w:rPr>
          <w:rFonts w:ascii="Arial" w:hAnsi="Arial" w:cs="Arial"/>
          <w:b/>
          <w:lang w:val="ru-RU"/>
        </w:rPr>
        <w:t xml:space="preserve"> </w:t>
      </w:r>
      <w:proofErr w:type="gramStart"/>
      <w:r w:rsidRPr="005009F3">
        <w:rPr>
          <w:rFonts w:ascii="Arial" w:hAnsi="Arial" w:cs="Arial"/>
          <w:b/>
          <w:lang w:val="ru-RU"/>
        </w:rPr>
        <w:t>хеджировании</w:t>
      </w:r>
      <w:proofErr w:type="gramEnd"/>
      <w:r w:rsidRPr="005009F3">
        <w:rPr>
          <w:rFonts w:ascii="Arial" w:hAnsi="Arial" w:cs="Arial"/>
          <w:b/>
          <w:lang w:val="ru-RU"/>
        </w:rPr>
        <w:t xml:space="preserve"> с третьей стороной</w:t>
      </w:r>
      <w:r w:rsidRPr="005009F3">
        <w:rPr>
          <w:rFonts w:ascii="Arial" w:hAnsi="Arial" w:cs="Arial"/>
          <w:lang w:val="ru-RU"/>
        </w:rPr>
        <w:t>"), заключаемых в рамках Договора о финансировании, измененного и изложенного в новой редакции в силу Соглашени</w:t>
      </w:r>
      <w:r w:rsidRPr="005009F3">
        <w:rPr>
          <w:rFonts w:ascii="Arial" w:eastAsiaTheme="minorEastAsia" w:hAnsi="Arial" w:cs="Arial"/>
          <w:lang w:val="ru-RU" w:eastAsia="zh-CN"/>
        </w:rPr>
        <w:t>я</w:t>
      </w:r>
      <w:r w:rsidRPr="005009F3">
        <w:rPr>
          <w:rFonts w:ascii="Arial" w:hAnsi="Arial" w:cs="Arial"/>
          <w:lang w:val="ru-RU"/>
        </w:rPr>
        <w:t xml:space="preserve"> об изменении Договора о финансировании (далее – "</w:t>
      </w:r>
      <w:r w:rsidRPr="005009F3">
        <w:rPr>
          <w:rFonts w:ascii="Arial" w:hAnsi="Arial" w:cs="Arial"/>
          <w:b/>
          <w:lang w:val="ru-RU"/>
        </w:rPr>
        <w:t>Измененный Договор о финансировании</w:t>
      </w:r>
      <w:r w:rsidRPr="005009F3">
        <w:rPr>
          <w:rFonts w:ascii="Arial" w:hAnsi="Arial" w:cs="Arial"/>
          <w:lang w:val="ru-RU"/>
        </w:rPr>
        <w:t>");</w:t>
      </w:r>
    </w:p>
    <w:p w:rsidR="005009F3" w:rsidRPr="005009F3" w:rsidRDefault="005009F3" w:rsidP="003F16C8">
      <w:p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ru-RU"/>
        </w:rPr>
      </w:pPr>
    </w:p>
    <w:p w:rsidR="005009F3" w:rsidRPr="005009F3" w:rsidRDefault="005009F3" w:rsidP="003F16C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proofErr w:type="gramStart"/>
      <w:r w:rsidRPr="005009F3">
        <w:rPr>
          <w:rFonts w:ascii="Arial" w:hAnsi="Arial" w:cs="Arial"/>
          <w:lang w:val="ru-RU"/>
        </w:rPr>
        <w:t>Соглашений о хеджировании (</w:t>
      </w:r>
      <w:r w:rsidRPr="005009F3">
        <w:rPr>
          <w:rFonts w:ascii="Arial" w:hAnsi="Arial" w:cs="Arial"/>
          <w:i/>
          <w:lang w:val="en-GB"/>
        </w:rPr>
        <w:t>Affiliated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  <w:lang w:val="en-GB"/>
        </w:rPr>
        <w:t>Hedge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  <w:lang w:val="en-GB"/>
        </w:rPr>
        <w:t>Provider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  <w:i/>
        </w:rPr>
        <w:t>Hedge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Documents</w:t>
      </w:r>
      <w:r w:rsidRPr="005009F3">
        <w:rPr>
          <w:rFonts w:ascii="Arial" w:hAnsi="Arial" w:cs="Arial"/>
          <w:lang w:val="ru-RU"/>
        </w:rPr>
        <w:t xml:space="preserve">) между Обществом и </w:t>
      </w:r>
      <w:proofErr w:type="spellStart"/>
      <w:r w:rsidRPr="005009F3">
        <w:rPr>
          <w:rFonts w:ascii="Arial" w:hAnsi="Arial" w:cs="Arial"/>
          <w:lang w:val="ru-RU"/>
        </w:rPr>
        <w:t>Аффилиированной</w:t>
      </w:r>
      <w:proofErr w:type="spellEnd"/>
      <w:r w:rsidRPr="005009F3">
        <w:rPr>
          <w:rFonts w:ascii="Arial" w:hAnsi="Arial" w:cs="Arial"/>
          <w:lang w:val="ru-RU"/>
        </w:rPr>
        <w:t xml:space="preserve"> стороной по предоставлению хеджирования (</w:t>
      </w:r>
      <w:r w:rsidRPr="005009F3">
        <w:rPr>
          <w:rFonts w:ascii="Arial" w:hAnsi="Arial" w:cs="Arial"/>
          <w:i/>
        </w:rPr>
        <w:t>Affiliated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Hedge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Provider</w:t>
      </w:r>
      <w:r w:rsidRPr="005009F3">
        <w:rPr>
          <w:rFonts w:ascii="Arial" w:hAnsi="Arial" w:cs="Arial"/>
          <w:lang w:val="ru-RU"/>
        </w:rPr>
        <w:t xml:space="preserve">) (как определено в Соглашении об изменении Договора о финансировании) на условиях (1) Генерального соглашения </w:t>
      </w:r>
      <w:r w:rsidRPr="005009F3">
        <w:rPr>
          <w:rFonts w:ascii="Arial" w:hAnsi="Arial" w:cs="Arial"/>
        </w:rPr>
        <w:t>ISDA</w:t>
      </w:r>
      <w:r w:rsidRPr="005009F3">
        <w:rPr>
          <w:rFonts w:ascii="Arial" w:hAnsi="Arial" w:cs="Arial"/>
          <w:lang w:val="ru-RU"/>
        </w:rPr>
        <w:t xml:space="preserve"> 2002 (</w:t>
      </w:r>
      <w:r w:rsidRPr="005009F3">
        <w:rPr>
          <w:rFonts w:ascii="Arial" w:hAnsi="Arial" w:cs="Arial"/>
          <w:i/>
          <w:lang w:val="ru-RU"/>
        </w:rPr>
        <w:t xml:space="preserve">2002 </w:t>
      </w:r>
      <w:r w:rsidRPr="005009F3">
        <w:rPr>
          <w:rFonts w:ascii="Arial" w:hAnsi="Arial" w:cs="Arial"/>
          <w:i/>
        </w:rPr>
        <w:t>ISDA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Master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Agreement</w:t>
      </w:r>
      <w:r w:rsidRPr="005009F3">
        <w:rPr>
          <w:rFonts w:ascii="Arial" w:hAnsi="Arial" w:cs="Arial"/>
          <w:lang w:val="ru-RU"/>
        </w:rPr>
        <w:t>) и Приложения (</w:t>
      </w:r>
      <w:r w:rsidRPr="005009F3">
        <w:rPr>
          <w:rFonts w:ascii="Arial" w:eastAsiaTheme="minorEastAsia" w:hAnsi="Arial" w:cs="Arial"/>
          <w:i/>
          <w:lang w:eastAsia="zh-CN"/>
        </w:rPr>
        <w:t>Schedule</w:t>
      </w:r>
      <w:r w:rsidRPr="005009F3">
        <w:rPr>
          <w:rFonts w:ascii="Arial" w:eastAsiaTheme="minorEastAsia" w:hAnsi="Arial" w:cs="Arial"/>
          <w:lang w:val="ru-RU" w:eastAsia="zh-CN"/>
        </w:rPr>
        <w:t>) к Генеральному соглашению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ISDA</w:t>
      </w:r>
      <w:r w:rsidRPr="005009F3">
        <w:rPr>
          <w:rFonts w:ascii="Arial" w:hAnsi="Arial" w:cs="Arial"/>
          <w:lang w:val="ru-RU"/>
        </w:rPr>
        <w:t xml:space="preserve"> 2002 от 29 апреля 2016 года между Обществом и </w:t>
      </w:r>
      <w:r w:rsidRPr="005009F3">
        <w:rPr>
          <w:rFonts w:ascii="Arial" w:eastAsiaTheme="minorEastAsia" w:hAnsi="Arial" w:cs="Arial"/>
          <w:lang w:eastAsia="zh-CN"/>
        </w:rPr>
        <w:t>VTB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lang w:eastAsia="zh-CN"/>
        </w:rPr>
        <w:t>Capital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lang w:eastAsia="zh-CN"/>
        </w:rPr>
        <w:t>PLC</w:t>
      </w:r>
      <w:r w:rsidRPr="005009F3">
        <w:rPr>
          <w:rFonts w:ascii="Arial" w:eastAsiaTheme="minorEastAsia" w:hAnsi="Arial" w:cs="Arial"/>
          <w:lang w:val="ru-RU" w:eastAsia="zh-CN"/>
        </w:rPr>
        <w:t xml:space="preserve"> (далее </w:t>
      </w:r>
      <w:r w:rsidRPr="005009F3">
        <w:rPr>
          <w:rFonts w:ascii="Arial" w:hAnsi="Arial" w:cs="Arial"/>
          <w:lang w:val="ru-RU"/>
        </w:rPr>
        <w:t>– "</w:t>
      </w:r>
      <w:r w:rsidRPr="005009F3">
        <w:rPr>
          <w:rFonts w:ascii="Arial" w:hAnsi="Arial" w:cs="Arial"/>
          <w:b/>
          <w:lang w:val="ru-RU"/>
        </w:rPr>
        <w:t>Генеральное</w:t>
      </w:r>
      <w:proofErr w:type="gramEnd"/>
      <w:r w:rsidRPr="005009F3">
        <w:rPr>
          <w:rFonts w:ascii="Arial" w:hAnsi="Arial" w:cs="Arial"/>
          <w:b/>
          <w:lang w:val="ru-RU"/>
        </w:rPr>
        <w:t xml:space="preserve"> соглашение </w:t>
      </w:r>
      <w:r w:rsidRPr="005009F3">
        <w:rPr>
          <w:rFonts w:ascii="Arial" w:eastAsiaTheme="minorEastAsia" w:hAnsi="Arial" w:cs="Arial"/>
          <w:b/>
          <w:lang w:eastAsia="zh-CN"/>
        </w:rPr>
        <w:t>ISDA</w:t>
      </w:r>
      <w:r w:rsidRPr="005009F3">
        <w:rPr>
          <w:rFonts w:ascii="Arial" w:eastAsiaTheme="minorEastAsia" w:hAnsi="Arial" w:cs="Arial"/>
          <w:b/>
          <w:lang w:val="ru-RU" w:eastAsia="zh-CN"/>
        </w:rPr>
        <w:t xml:space="preserve"> с </w:t>
      </w:r>
      <w:r w:rsidRPr="005009F3">
        <w:rPr>
          <w:rFonts w:ascii="Arial" w:eastAsiaTheme="minorEastAsia" w:hAnsi="Arial" w:cs="Arial"/>
          <w:b/>
          <w:lang w:eastAsia="zh-CN"/>
        </w:rPr>
        <w:t>VTB</w:t>
      </w:r>
      <w:r w:rsidRPr="005009F3">
        <w:rPr>
          <w:rFonts w:ascii="Arial" w:eastAsiaTheme="minorEastAsia" w:hAnsi="Arial" w:cs="Arial"/>
          <w:b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b/>
          <w:lang w:eastAsia="zh-CN"/>
        </w:rPr>
        <w:t>Capital</w:t>
      </w:r>
      <w:r w:rsidRPr="005009F3">
        <w:rPr>
          <w:rFonts w:ascii="Arial" w:eastAsiaTheme="minorEastAsia" w:hAnsi="Arial" w:cs="Arial"/>
          <w:b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b/>
          <w:lang w:eastAsia="zh-CN"/>
        </w:rPr>
        <w:t>PLC</w:t>
      </w:r>
      <w:r w:rsidRPr="005009F3">
        <w:rPr>
          <w:rFonts w:ascii="Arial" w:hAnsi="Arial" w:cs="Arial"/>
          <w:lang w:val="ru-RU"/>
        </w:rPr>
        <w:t>") и связанного с таким соглашением подтверждения (</w:t>
      </w:r>
      <w:r w:rsidRPr="005009F3">
        <w:rPr>
          <w:rFonts w:ascii="Arial" w:eastAsiaTheme="minorEastAsia" w:hAnsi="Arial" w:cs="Arial"/>
          <w:i/>
          <w:lang w:eastAsia="zh-CN"/>
        </w:rPr>
        <w:t>confirmation</w:t>
      </w:r>
      <w:r w:rsidRPr="005009F3">
        <w:rPr>
          <w:rFonts w:ascii="Arial" w:eastAsiaTheme="minorEastAsia" w:hAnsi="Arial" w:cs="Arial"/>
          <w:lang w:val="ru-RU" w:eastAsia="zh-CN"/>
        </w:rPr>
        <w:t xml:space="preserve">) или подтверждений сделок и/или (2) </w:t>
      </w:r>
      <w:r w:rsidRPr="005009F3">
        <w:rPr>
          <w:rFonts w:ascii="Arial" w:hAnsi="Arial" w:cs="Arial"/>
          <w:lang w:val="ru-RU"/>
        </w:rPr>
        <w:t xml:space="preserve">генерального </w:t>
      </w:r>
      <w:proofErr w:type="gramStart"/>
      <w:r w:rsidRPr="005009F3">
        <w:rPr>
          <w:rFonts w:ascii="Arial" w:hAnsi="Arial" w:cs="Arial"/>
          <w:lang w:val="ru-RU"/>
        </w:rPr>
        <w:t>соглашения (включая приложение к генеральному соглашению) и подтверждений сделок, заключаемых после даты (или в дату) Соглашения об изменении Договора о финансировании (далее совместно – "</w:t>
      </w:r>
      <w:r w:rsidRPr="005009F3">
        <w:rPr>
          <w:rFonts w:ascii="Arial" w:hAnsi="Arial" w:cs="Arial"/>
          <w:b/>
          <w:lang w:val="ru-RU"/>
        </w:rPr>
        <w:t xml:space="preserve">Соглашения о хеджировании с </w:t>
      </w:r>
      <w:proofErr w:type="spellStart"/>
      <w:r w:rsidRPr="005009F3">
        <w:rPr>
          <w:rFonts w:ascii="Arial" w:hAnsi="Arial" w:cs="Arial"/>
          <w:b/>
          <w:lang w:val="ru-RU"/>
        </w:rPr>
        <w:t>Аффилиированной</w:t>
      </w:r>
      <w:proofErr w:type="spellEnd"/>
      <w:r w:rsidRPr="005009F3">
        <w:rPr>
          <w:rFonts w:ascii="Arial" w:hAnsi="Arial" w:cs="Arial"/>
          <w:b/>
          <w:lang w:val="ru-RU"/>
        </w:rPr>
        <w:t xml:space="preserve"> стороной по предоставлению хеджирования</w:t>
      </w:r>
      <w:r w:rsidRPr="005009F3">
        <w:rPr>
          <w:rFonts w:ascii="Arial" w:hAnsi="Arial" w:cs="Arial"/>
          <w:lang w:val="ru-RU"/>
        </w:rPr>
        <w:t>" и, совместно с Соглашениями о хеджировании с третьей стороной – "</w:t>
      </w:r>
      <w:r w:rsidRPr="005009F3">
        <w:rPr>
          <w:rFonts w:ascii="Arial" w:hAnsi="Arial" w:cs="Arial"/>
          <w:b/>
          <w:lang w:val="ru-RU"/>
        </w:rPr>
        <w:t>Соглашения о хеджировании</w:t>
      </w:r>
      <w:r w:rsidRPr="005009F3">
        <w:rPr>
          <w:rFonts w:ascii="Arial" w:hAnsi="Arial" w:cs="Arial"/>
          <w:lang w:val="ru-RU"/>
        </w:rPr>
        <w:t>"), заключаемых в рамках Измененного Договора о финансировании);</w:t>
      </w:r>
      <w:proofErr w:type="gramEnd"/>
    </w:p>
    <w:p w:rsidR="005009F3" w:rsidRPr="005009F3" w:rsidRDefault="005009F3" w:rsidP="003F16C8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lang w:val="ru-RU"/>
        </w:rPr>
      </w:pPr>
    </w:p>
    <w:p w:rsidR="005009F3" w:rsidRPr="005009F3" w:rsidRDefault="005009F3" w:rsidP="003F16C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lang w:val="ru-RU"/>
        </w:rPr>
        <w:t>Соглашения о внесении изменений и изложении в новой редакции (</w:t>
      </w:r>
      <w:r w:rsidRPr="005009F3">
        <w:rPr>
          <w:rFonts w:ascii="Arial" w:hAnsi="Arial" w:cs="Arial"/>
          <w:i/>
        </w:rPr>
        <w:t>Amendment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and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Restatement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Deed</w:t>
      </w:r>
      <w:r w:rsidRPr="005009F3">
        <w:rPr>
          <w:rFonts w:ascii="Arial" w:hAnsi="Arial" w:cs="Arial"/>
          <w:lang w:val="ru-RU"/>
        </w:rPr>
        <w:t>) (далее – "</w:t>
      </w:r>
      <w:r w:rsidRPr="005009F3">
        <w:rPr>
          <w:rFonts w:ascii="Arial" w:hAnsi="Arial" w:cs="Arial"/>
          <w:b/>
          <w:lang w:val="ru-RU"/>
        </w:rPr>
        <w:t>Соглашение об изменении Соглашения между кредиторами и Договора уступки прав</w:t>
      </w:r>
      <w:r w:rsidRPr="005009F3">
        <w:rPr>
          <w:rFonts w:ascii="Arial" w:hAnsi="Arial" w:cs="Arial"/>
          <w:lang w:val="ru-RU"/>
        </w:rPr>
        <w:t xml:space="preserve">") между ВТБ Капитал Цуг, </w:t>
      </w:r>
      <w:r w:rsidRPr="005009F3">
        <w:rPr>
          <w:rFonts w:ascii="Arial" w:hAnsi="Arial" w:cs="Arial"/>
        </w:rPr>
        <w:t>VTB</w:t>
      </w:r>
      <w:r w:rsidRPr="005009F3">
        <w:rPr>
          <w:rFonts w:ascii="Arial" w:hAnsi="Arial" w:cs="Arial"/>
          <w:lang w:val="ru-RU"/>
        </w:rPr>
        <w:t xml:space="preserve"> </w:t>
      </w:r>
      <w:proofErr w:type="gramStart"/>
      <w:r w:rsidRPr="005009F3">
        <w:rPr>
          <w:rFonts w:ascii="Arial" w:hAnsi="Arial" w:cs="Arial"/>
          <w:lang w:val="ru-RU"/>
        </w:rPr>
        <w:t>С</w:t>
      </w:r>
      <w:proofErr w:type="spellStart"/>
      <w:proofErr w:type="gramEnd"/>
      <w:r w:rsidRPr="005009F3">
        <w:rPr>
          <w:rFonts w:ascii="Arial" w:hAnsi="Arial" w:cs="Arial"/>
        </w:rPr>
        <w:t>apital</w:t>
      </w:r>
      <w:proofErr w:type="spellEnd"/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PLC</w:t>
      </w:r>
      <w:r w:rsidRPr="005009F3">
        <w:rPr>
          <w:rFonts w:ascii="Arial" w:hAnsi="Arial" w:cs="Arial"/>
          <w:lang w:val="ru-RU"/>
        </w:rPr>
        <w:t>, ВТБ Капитал, Обществом и ТОО "Кредитное товарищество "</w:t>
      </w:r>
      <w:r w:rsidRPr="005009F3">
        <w:rPr>
          <w:rFonts w:ascii="Arial" w:hAnsi="Arial" w:cs="Arial"/>
        </w:rPr>
        <w:t>ENRC</w:t>
      </w:r>
      <w:r w:rsidRPr="005009F3">
        <w:rPr>
          <w:rFonts w:ascii="Arial" w:hAnsi="Arial" w:cs="Arial"/>
          <w:lang w:val="ru-RU"/>
        </w:rPr>
        <w:t xml:space="preserve"> </w:t>
      </w:r>
      <w:r w:rsidRPr="005009F3">
        <w:rPr>
          <w:rFonts w:ascii="Arial" w:hAnsi="Arial" w:cs="Arial"/>
        </w:rPr>
        <w:t>Credit</w:t>
      </w:r>
      <w:r w:rsidRPr="005009F3">
        <w:rPr>
          <w:rFonts w:ascii="Arial" w:hAnsi="Arial" w:cs="Arial"/>
          <w:lang w:val="ru-RU"/>
        </w:rPr>
        <w:t>" (</w:t>
      </w:r>
      <w:proofErr w:type="spellStart"/>
      <w:r w:rsidRPr="005009F3">
        <w:rPr>
          <w:rFonts w:ascii="Arial" w:hAnsi="Arial" w:cs="Arial"/>
          <w:lang w:val="ru-RU"/>
        </w:rPr>
        <w:t>ЕЭнЭрСи</w:t>
      </w:r>
      <w:proofErr w:type="spellEnd"/>
      <w:r w:rsidRPr="005009F3">
        <w:rPr>
          <w:rFonts w:ascii="Arial" w:hAnsi="Arial" w:cs="Arial"/>
          <w:lang w:val="ru-RU"/>
        </w:rPr>
        <w:t xml:space="preserve"> Кредит) к Соглашению между кредиторами (</w:t>
      </w:r>
      <w:proofErr w:type="spellStart"/>
      <w:r w:rsidRPr="005009F3">
        <w:rPr>
          <w:rFonts w:ascii="Arial" w:hAnsi="Arial" w:cs="Arial"/>
          <w:i/>
        </w:rPr>
        <w:t>Intercreditor</w:t>
      </w:r>
      <w:proofErr w:type="spellEnd"/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Agreement</w:t>
      </w:r>
      <w:r w:rsidRPr="005009F3">
        <w:rPr>
          <w:rFonts w:ascii="Arial" w:hAnsi="Arial" w:cs="Arial"/>
          <w:lang w:val="ru-RU"/>
        </w:rPr>
        <w:t>) от 29 апреля 2016 года и к Договору уступки прав (</w:t>
      </w:r>
      <w:r w:rsidRPr="005009F3">
        <w:rPr>
          <w:rFonts w:ascii="Arial" w:hAnsi="Arial" w:cs="Arial"/>
          <w:i/>
        </w:rPr>
        <w:t>Security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Assignment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Deed</w:t>
      </w:r>
      <w:r w:rsidRPr="005009F3">
        <w:rPr>
          <w:rFonts w:ascii="Arial" w:hAnsi="Arial" w:cs="Arial"/>
          <w:lang w:val="ru-RU"/>
        </w:rPr>
        <w:t>) от 29 апреля 2016 года;</w:t>
      </w:r>
    </w:p>
    <w:p w:rsidR="005009F3" w:rsidRPr="005009F3" w:rsidRDefault="005009F3" w:rsidP="003F16C8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134"/>
        <w:jc w:val="both"/>
        <w:rPr>
          <w:rFonts w:ascii="Arial" w:hAnsi="Arial" w:cs="Arial"/>
          <w:highlight w:val="lightGray"/>
          <w:lang w:val="ru-RU"/>
        </w:rPr>
      </w:pPr>
    </w:p>
    <w:p w:rsidR="005009F3" w:rsidRPr="005009F3" w:rsidRDefault="005009F3" w:rsidP="003F16C8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proofErr w:type="gramStart"/>
      <w:r w:rsidRPr="005009F3">
        <w:rPr>
          <w:rFonts w:ascii="Arial" w:hAnsi="Arial" w:cs="Arial"/>
          <w:lang w:val="ru-RU"/>
        </w:rPr>
        <w:lastRenderedPageBreak/>
        <w:t>Договора обеспечительной уступки прав (</w:t>
      </w:r>
      <w:r w:rsidRPr="005009F3">
        <w:rPr>
          <w:rFonts w:ascii="Arial" w:hAnsi="Arial" w:cs="Arial"/>
          <w:i/>
        </w:rPr>
        <w:t>Security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Assignment</w:t>
      </w:r>
      <w:r w:rsidRPr="005009F3">
        <w:rPr>
          <w:rFonts w:ascii="Arial" w:hAnsi="Arial" w:cs="Arial"/>
          <w:i/>
          <w:lang w:val="ru-RU"/>
        </w:rPr>
        <w:t xml:space="preserve"> </w:t>
      </w:r>
      <w:r w:rsidRPr="005009F3">
        <w:rPr>
          <w:rFonts w:ascii="Arial" w:hAnsi="Arial" w:cs="Arial"/>
          <w:i/>
        </w:rPr>
        <w:t>Deed</w:t>
      </w:r>
      <w:r w:rsidRPr="005009F3">
        <w:rPr>
          <w:rFonts w:ascii="Arial" w:hAnsi="Arial" w:cs="Arial"/>
          <w:lang w:val="ru-RU"/>
        </w:rPr>
        <w:t>) (далее – "</w:t>
      </w:r>
      <w:r w:rsidRPr="005009F3">
        <w:rPr>
          <w:rFonts w:ascii="Arial" w:hAnsi="Arial" w:cs="Arial"/>
          <w:b/>
          <w:lang w:val="ru-RU"/>
        </w:rPr>
        <w:t>Договор обеспечительной уступки</w:t>
      </w:r>
      <w:r w:rsidRPr="005009F3">
        <w:rPr>
          <w:rFonts w:ascii="Arial" w:hAnsi="Arial" w:cs="Arial"/>
          <w:lang w:val="ru-RU"/>
        </w:rPr>
        <w:t xml:space="preserve">") между ВТБ Капитал Цуг и Обществом в отношении уступки прав Общества по (1) Договору купли-продажи (ссылка покупателя № </w:t>
      </w:r>
      <w:r w:rsidRPr="005009F3">
        <w:rPr>
          <w:rFonts w:ascii="Arial" w:hAnsi="Arial" w:cs="Arial"/>
        </w:rPr>
        <w:t>KAZ</w:t>
      </w:r>
      <w:r w:rsidRPr="005009F3">
        <w:rPr>
          <w:rFonts w:ascii="Arial" w:hAnsi="Arial" w:cs="Arial"/>
          <w:lang w:val="ru-RU"/>
        </w:rPr>
        <w:t>16</w:t>
      </w:r>
      <w:r w:rsidRPr="005009F3">
        <w:rPr>
          <w:rFonts w:ascii="Arial" w:hAnsi="Arial" w:cs="Arial"/>
        </w:rPr>
        <w:t>TP</w:t>
      </w:r>
      <w:r w:rsidRPr="005009F3">
        <w:rPr>
          <w:rFonts w:ascii="Arial" w:hAnsi="Arial" w:cs="Arial"/>
          <w:lang w:val="ru-RU"/>
        </w:rPr>
        <w:t xml:space="preserve">0001) от 29 апреля 2016 года (с учетом изменений и изложения в новой редакции на соответствующий момент времени), (2) Генеральному соглашению </w:t>
      </w:r>
      <w:r w:rsidRPr="005009F3">
        <w:rPr>
          <w:rFonts w:ascii="Arial" w:eastAsia="SimSun" w:hAnsi="Arial" w:cs="Arial"/>
          <w:lang w:eastAsia="zh-CN"/>
        </w:rPr>
        <w:t>ISDA</w:t>
      </w:r>
      <w:r w:rsidRPr="005009F3">
        <w:rPr>
          <w:rFonts w:ascii="Arial" w:eastAsia="SimSun" w:hAnsi="Arial" w:cs="Arial"/>
          <w:lang w:val="ru-RU" w:eastAsia="zh-CN"/>
        </w:rPr>
        <w:t xml:space="preserve"> с </w:t>
      </w:r>
      <w:r w:rsidRPr="005009F3">
        <w:rPr>
          <w:rFonts w:ascii="Arial" w:eastAsia="SimSun" w:hAnsi="Arial" w:cs="Arial"/>
          <w:lang w:eastAsia="zh-CN"/>
        </w:rPr>
        <w:t>VTB</w:t>
      </w:r>
      <w:r w:rsidRPr="005009F3">
        <w:rPr>
          <w:rFonts w:ascii="Arial" w:eastAsia="SimSun" w:hAnsi="Arial" w:cs="Arial"/>
          <w:lang w:val="ru-RU" w:eastAsia="zh-CN"/>
        </w:rPr>
        <w:t xml:space="preserve"> </w:t>
      </w:r>
      <w:r w:rsidRPr="005009F3">
        <w:rPr>
          <w:rFonts w:ascii="Arial" w:eastAsia="SimSun" w:hAnsi="Arial" w:cs="Arial"/>
          <w:lang w:eastAsia="zh-CN"/>
        </w:rPr>
        <w:t>Capital</w:t>
      </w:r>
      <w:r w:rsidRPr="005009F3">
        <w:rPr>
          <w:rFonts w:ascii="Arial" w:eastAsia="SimSun" w:hAnsi="Arial" w:cs="Arial"/>
          <w:lang w:val="ru-RU" w:eastAsia="zh-CN"/>
        </w:rPr>
        <w:t xml:space="preserve"> </w:t>
      </w:r>
      <w:r w:rsidRPr="005009F3">
        <w:rPr>
          <w:rFonts w:ascii="Arial" w:eastAsia="SimSun" w:hAnsi="Arial" w:cs="Arial"/>
          <w:lang w:eastAsia="zh-CN"/>
        </w:rPr>
        <w:t>PLC</w:t>
      </w:r>
      <w:r w:rsidRPr="005009F3">
        <w:rPr>
          <w:rFonts w:ascii="Arial" w:eastAsia="SimSun" w:hAnsi="Arial" w:cs="Arial"/>
          <w:lang w:val="ru-RU" w:eastAsia="zh-CN"/>
        </w:rPr>
        <w:t xml:space="preserve"> и</w:t>
      </w:r>
      <w:r w:rsidRPr="005009F3">
        <w:rPr>
          <w:rFonts w:ascii="Arial" w:hAnsi="Arial" w:cs="Arial"/>
          <w:lang w:val="ru-RU"/>
        </w:rPr>
        <w:t xml:space="preserve"> Подтверждению (</w:t>
      </w:r>
      <w:r w:rsidRPr="005009F3">
        <w:rPr>
          <w:rFonts w:ascii="Arial" w:hAnsi="Arial" w:cs="Arial"/>
          <w:i/>
        </w:rPr>
        <w:t>Confirmation</w:t>
      </w:r>
      <w:r w:rsidRPr="005009F3">
        <w:rPr>
          <w:rFonts w:ascii="Arial" w:hAnsi="Arial" w:cs="Arial"/>
          <w:lang w:val="ru-RU"/>
        </w:rPr>
        <w:t>) от 10 июня</w:t>
      </w:r>
      <w:proofErr w:type="gramEnd"/>
      <w:r w:rsidRPr="005009F3">
        <w:rPr>
          <w:rFonts w:ascii="Arial" w:hAnsi="Arial" w:cs="Arial"/>
          <w:lang w:val="ru-RU"/>
        </w:rPr>
        <w:t xml:space="preserve"> 2016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 xml:space="preserve"> года, а также иным подтверждениям сделок, которые инкорпорируют, среди прочего, условия Генерального соглашения </w:t>
      </w:r>
      <w:r w:rsidRPr="005009F3">
        <w:rPr>
          <w:rFonts w:ascii="Arial" w:hAnsi="Arial" w:cs="Arial"/>
        </w:rPr>
        <w:t>ISDA</w:t>
      </w:r>
      <w:r w:rsidRPr="005009F3">
        <w:rPr>
          <w:rFonts w:ascii="Arial" w:hAnsi="Arial" w:cs="Arial"/>
          <w:lang w:val="ru-RU"/>
        </w:rPr>
        <w:t xml:space="preserve"> с </w:t>
      </w:r>
      <w:r w:rsidRPr="005009F3">
        <w:rPr>
          <w:rFonts w:ascii="Arial" w:eastAsiaTheme="minorEastAsia" w:hAnsi="Arial" w:cs="Arial"/>
          <w:lang w:eastAsia="zh-CN"/>
        </w:rPr>
        <w:t>VTB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lang w:eastAsia="zh-CN"/>
        </w:rPr>
        <w:t>Capital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eastAsiaTheme="minorEastAsia" w:hAnsi="Arial" w:cs="Arial"/>
          <w:lang w:eastAsia="zh-CN"/>
        </w:rPr>
        <w:t>PLC</w:t>
      </w:r>
      <w:r w:rsidRPr="005009F3">
        <w:rPr>
          <w:rFonts w:ascii="Arial" w:eastAsiaTheme="minorEastAsia" w:hAnsi="Arial" w:cs="Arial"/>
          <w:lang w:val="ru-RU" w:eastAsia="zh-CN"/>
        </w:rPr>
        <w:t xml:space="preserve"> </w:t>
      </w:r>
      <w:r w:rsidRPr="005009F3">
        <w:rPr>
          <w:rFonts w:ascii="Arial" w:hAnsi="Arial" w:cs="Arial"/>
          <w:lang w:val="ru-RU"/>
        </w:rPr>
        <w:t>(далее – "</w:t>
      </w:r>
      <w:r w:rsidRPr="005009F3">
        <w:rPr>
          <w:rFonts w:ascii="Arial" w:hAnsi="Arial" w:cs="Arial"/>
          <w:b/>
          <w:lang w:val="ru-RU"/>
        </w:rPr>
        <w:t xml:space="preserve">Первоначальные соглашения о хеджировании с </w:t>
      </w:r>
      <w:proofErr w:type="spellStart"/>
      <w:r w:rsidRPr="005009F3">
        <w:rPr>
          <w:rFonts w:ascii="Arial" w:hAnsi="Arial" w:cs="Arial"/>
          <w:b/>
          <w:lang w:val="ru-RU"/>
        </w:rPr>
        <w:t>Аффилиированной</w:t>
      </w:r>
      <w:proofErr w:type="spellEnd"/>
      <w:r w:rsidRPr="005009F3">
        <w:rPr>
          <w:rFonts w:ascii="Arial" w:hAnsi="Arial" w:cs="Arial"/>
          <w:b/>
          <w:lang w:val="ru-RU"/>
        </w:rPr>
        <w:t xml:space="preserve"> стороной по предоставлению хеджирования</w:t>
      </w:r>
      <w:r w:rsidRPr="005009F3">
        <w:rPr>
          <w:rFonts w:ascii="Arial" w:hAnsi="Arial" w:cs="Arial"/>
          <w:lang w:val="ru-RU"/>
        </w:rPr>
        <w:t>") и (3) Соглашениям о хеджировании;</w:t>
      </w:r>
    </w:p>
    <w:p w:rsidR="005009F3" w:rsidRPr="005009F3" w:rsidRDefault="005009F3" w:rsidP="003F16C8">
      <w:pPr>
        <w:pStyle w:val="ab"/>
        <w:tabs>
          <w:tab w:val="left" w:pos="426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009F3">
        <w:rPr>
          <w:rFonts w:ascii="Arial" w:hAnsi="Arial" w:cs="Arial"/>
          <w:sz w:val="22"/>
          <w:szCs w:val="22"/>
        </w:rPr>
        <w:t>Дополнительного соглашения (</w:t>
      </w:r>
      <w:r w:rsidRPr="005009F3">
        <w:rPr>
          <w:rFonts w:ascii="Arial" w:hAnsi="Arial" w:cs="Arial"/>
          <w:i/>
          <w:sz w:val="22"/>
          <w:szCs w:val="22"/>
          <w:lang w:val="en-US"/>
        </w:rPr>
        <w:t>Amendment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 xml:space="preserve">) между </w:t>
      </w:r>
      <w:r w:rsidRPr="005009F3">
        <w:rPr>
          <w:rFonts w:ascii="Arial" w:hAnsi="Arial" w:cs="Arial"/>
          <w:sz w:val="22"/>
          <w:szCs w:val="22"/>
          <w:lang w:val="en-US"/>
        </w:rPr>
        <w:t>VTB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Capital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PLC</w:t>
      </w:r>
      <w:r w:rsidRPr="005009F3">
        <w:rPr>
          <w:rFonts w:ascii="Arial" w:hAnsi="Arial" w:cs="Arial"/>
          <w:sz w:val="22"/>
          <w:szCs w:val="22"/>
        </w:rPr>
        <w:t>, ВТБ Капитал Цуг и Обществом (далее – "</w:t>
      </w:r>
      <w:r w:rsidRPr="005009F3">
        <w:rPr>
          <w:rFonts w:ascii="Arial" w:hAnsi="Arial" w:cs="Arial"/>
          <w:b/>
          <w:sz w:val="22"/>
          <w:szCs w:val="22"/>
        </w:rPr>
        <w:t>Дополнительное соглашение к Договору залога прав</w:t>
      </w:r>
      <w:r w:rsidRPr="005009F3">
        <w:rPr>
          <w:rFonts w:ascii="Arial" w:hAnsi="Arial" w:cs="Arial"/>
          <w:sz w:val="22"/>
          <w:szCs w:val="22"/>
        </w:rPr>
        <w:t>") к Договору залога (</w:t>
      </w:r>
      <w:r w:rsidRPr="005009F3">
        <w:rPr>
          <w:rFonts w:ascii="Arial" w:hAnsi="Arial" w:cs="Arial"/>
          <w:i/>
          <w:sz w:val="22"/>
          <w:szCs w:val="22"/>
          <w:lang w:val="en-US"/>
        </w:rPr>
        <w:t>Pledge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>) от 29 апреля 2016 года в отношении прав Общества по договору поставки глинозема между Обществом и АО "Алюминий Казахстана" № 255 от 24 августа 2007 года и договору купли-продажи электрической энергии между Обществом и АО "Евроазиатская</w:t>
      </w:r>
      <w:proofErr w:type="gramEnd"/>
      <w:r w:rsidRPr="005009F3">
        <w:rPr>
          <w:rFonts w:ascii="Arial" w:hAnsi="Arial" w:cs="Arial"/>
          <w:sz w:val="22"/>
          <w:szCs w:val="22"/>
        </w:rPr>
        <w:t xml:space="preserve"> энергетическая корпорация" № 998/07 от 28 августа 2007 года; </w:t>
      </w:r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009F3">
        <w:rPr>
          <w:rFonts w:ascii="Arial" w:hAnsi="Arial" w:cs="Arial"/>
          <w:sz w:val="22"/>
          <w:szCs w:val="22"/>
        </w:rPr>
        <w:t>Дополнительного соглашения (</w:t>
      </w:r>
      <w:r w:rsidRPr="005009F3">
        <w:rPr>
          <w:rFonts w:ascii="Arial" w:hAnsi="Arial" w:cs="Arial"/>
          <w:i/>
          <w:sz w:val="22"/>
          <w:szCs w:val="22"/>
          <w:lang w:val="en-US"/>
        </w:rPr>
        <w:t>Amendment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 xml:space="preserve">) между </w:t>
      </w:r>
      <w:r w:rsidRPr="005009F3">
        <w:rPr>
          <w:rFonts w:ascii="Arial" w:hAnsi="Arial" w:cs="Arial"/>
          <w:sz w:val="22"/>
          <w:szCs w:val="22"/>
          <w:lang w:val="en-US"/>
        </w:rPr>
        <w:t>VTB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Capital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PLC</w:t>
      </w:r>
      <w:r w:rsidRPr="005009F3">
        <w:rPr>
          <w:rFonts w:ascii="Arial" w:hAnsi="Arial" w:cs="Arial"/>
          <w:sz w:val="22"/>
          <w:szCs w:val="22"/>
        </w:rPr>
        <w:t>, ВТБ Капитал Цуг, ДО АО Банк ВТБ (Казахстан) (далее – "</w:t>
      </w:r>
      <w:r w:rsidRPr="005009F3">
        <w:rPr>
          <w:rFonts w:ascii="Arial" w:hAnsi="Arial" w:cs="Arial"/>
          <w:b/>
          <w:sz w:val="22"/>
          <w:szCs w:val="22"/>
        </w:rPr>
        <w:t>Банк ВТБ Казахстан</w:t>
      </w:r>
      <w:r w:rsidRPr="005009F3">
        <w:rPr>
          <w:rFonts w:ascii="Arial" w:hAnsi="Arial" w:cs="Arial"/>
          <w:sz w:val="22"/>
          <w:szCs w:val="22"/>
        </w:rPr>
        <w:t>") и Обществом (далее – "</w:t>
      </w:r>
      <w:r w:rsidRPr="005009F3">
        <w:rPr>
          <w:rFonts w:ascii="Arial" w:hAnsi="Arial" w:cs="Arial"/>
          <w:b/>
          <w:sz w:val="22"/>
          <w:szCs w:val="22"/>
        </w:rPr>
        <w:t>Дополнительное соглашение к Договору залога банковских счетов</w:t>
      </w:r>
      <w:r w:rsidRPr="005009F3">
        <w:rPr>
          <w:rFonts w:ascii="Arial" w:hAnsi="Arial" w:cs="Arial"/>
          <w:sz w:val="22"/>
          <w:szCs w:val="22"/>
        </w:rPr>
        <w:t>") к Договору залога (</w:t>
      </w:r>
      <w:r w:rsidRPr="005009F3">
        <w:rPr>
          <w:rFonts w:ascii="Arial" w:hAnsi="Arial" w:cs="Arial"/>
          <w:i/>
          <w:sz w:val="22"/>
          <w:szCs w:val="22"/>
          <w:lang w:val="en-US"/>
        </w:rPr>
        <w:t>Pledge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 xml:space="preserve">) от 29 апреля 2016 года в отношении следующих банковских счетов Общества, открытых в Банке ВТБ Казахстан: (1) </w:t>
      </w:r>
      <w:r w:rsidRPr="005009F3">
        <w:rPr>
          <w:rFonts w:ascii="Arial" w:hAnsi="Arial" w:cs="Arial"/>
          <w:sz w:val="22"/>
          <w:szCs w:val="22"/>
          <w:lang w:val="en-US"/>
        </w:rPr>
        <w:t>KZ</w:t>
      </w:r>
      <w:r w:rsidRPr="005009F3">
        <w:rPr>
          <w:rFonts w:ascii="Arial" w:hAnsi="Arial" w:cs="Arial"/>
          <w:sz w:val="22"/>
          <w:szCs w:val="22"/>
        </w:rPr>
        <w:t xml:space="preserve"> 714322203978</w:t>
      </w:r>
      <w:r w:rsidRPr="005009F3">
        <w:rPr>
          <w:rFonts w:ascii="Arial" w:hAnsi="Arial" w:cs="Arial"/>
          <w:sz w:val="22"/>
          <w:szCs w:val="22"/>
          <w:lang w:val="en-US"/>
        </w:rPr>
        <w:t>D</w:t>
      </w:r>
      <w:r w:rsidRPr="005009F3">
        <w:rPr>
          <w:rFonts w:ascii="Arial" w:hAnsi="Arial" w:cs="Arial"/>
          <w:sz w:val="22"/>
          <w:szCs w:val="22"/>
        </w:rPr>
        <w:t xml:space="preserve">00087 (счет в Евро) и (2) </w:t>
      </w:r>
      <w:r w:rsidRPr="005009F3">
        <w:rPr>
          <w:rFonts w:ascii="Arial" w:hAnsi="Arial" w:cs="Arial"/>
          <w:sz w:val="22"/>
          <w:szCs w:val="22"/>
          <w:lang w:val="en-US"/>
        </w:rPr>
        <w:t>KZ</w:t>
      </w:r>
      <w:proofErr w:type="gramEnd"/>
      <w:r w:rsidRPr="005009F3">
        <w:rPr>
          <w:rFonts w:ascii="Arial" w:hAnsi="Arial" w:cs="Arial"/>
          <w:sz w:val="22"/>
          <w:szCs w:val="22"/>
        </w:rPr>
        <w:t xml:space="preserve"> 484322203840</w:t>
      </w:r>
      <w:r w:rsidRPr="005009F3">
        <w:rPr>
          <w:rFonts w:ascii="Arial" w:hAnsi="Arial" w:cs="Arial"/>
          <w:sz w:val="22"/>
          <w:szCs w:val="22"/>
          <w:lang w:val="en-US"/>
        </w:rPr>
        <w:t>D</w:t>
      </w:r>
      <w:r w:rsidRPr="005009F3">
        <w:rPr>
          <w:rFonts w:ascii="Arial" w:hAnsi="Arial" w:cs="Arial"/>
          <w:sz w:val="22"/>
          <w:szCs w:val="22"/>
        </w:rPr>
        <w:t>00125 (счет в долларах США) (далее – "</w:t>
      </w:r>
      <w:r w:rsidRPr="005009F3">
        <w:rPr>
          <w:rFonts w:ascii="Arial" w:hAnsi="Arial" w:cs="Arial"/>
          <w:b/>
          <w:sz w:val="22"/>
          <w:szCs w:val="22"/>
        </w:rPr>
        <w:t>Местные счета</w:t>
      </w:r>
      <w:r w:rsidRPr="005009F3">
        <w:rPr>
          <w:rFonts w:ascii="Arial" w:hAnsi="Arial" w:cs="Arial"/>
          <w:sz w:val="22"/>
          <w:szCs w:val="22"/>
        </w:rPr>
        <w:t xml:space="preserve">"); </w:t>
      </w:r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009F3">
        <w:rPr>
          <w:rFonts w:ascii="Arial" w:hAnsi="Arial" w:cs="Arial"/>
          <w:sz w:val="22"/>
          <w:szCs w:val="22"/>
        </w:rPr>
        <w:t>Дополнительного соглашения (</w:t>
      </w:r>
      <w:r w:rsidRPr="005009F3">
        <w:rPr>
          <w:rFonts w:ascii="Arial" w:hAnsi="Arial" w:cs="Arial"/>
          <w:i/>
          <w:sz w:val="22"/>
          <w:szCs w:val="22"/>
          <w:lang w:val="en-US"/>
        </w:rPr>
        <w:t>Amendment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 xml:space="preserve">) между </w:t>
      </w:r>
      <w:r w:rsidRPr="005009F3">
        <w:rPr>
          <w:rFonts w:ascii="Arial" w:hAnsi="Arial" w:cs="Arial"/>
          <w:sz w:val="22"/>
          <w:szCs w:val="22"/>
          <w:lang w:val="en-US"/>
        </w:rPr>
        <w:t>VTB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Capital</w:t>
      </w:r>
      <w:r w:rsidRPr="005009F3">
        <w:rPr>
          <w:rFonts w:ascii="Arial" w:hAnsi="Arial" w:cs="Arial"/>
          <w:sz w:val="22"/>
          <w:szCs w:val="22"/>
        </w:rPr>
        <w:t xml:space="preserve"> </w:t>
      </w:r>
      <w:r w:rsidRPr="005009F3">
        <w:rPr>
          <w:rFonts w:ascii="Arial" w:hAnsi="Arial" w:cs="Arial"/>
          <w:sz w:val="22"/>
          <w:szCs w:val="22"/>
          <w:lang w:val="en-US"/>
        </w:rPr>
        <w:t>PLC</w:t>
      </w:r>
      <w:r w:rsidRPr="005009F3">
        <w:rPr>
          <w:rFonts w:ascii="Arial" w:hAnsi="Arial" w:cs="Arial"/>
          <w:sz w:val="22"/>
          <w:szCs w:val="22"/>
        </w:rPr>
        <w:t>, ВТБ Капитал Цуг, Банк ВТБ Казахстан и Обществом (далее – "</w:t>
      </w:r>
      <w:r w:rsidRPr="005009F3">
        <w:rPr>
          <w:rFonts w:ascii="Arial" w:hAnsi="Arial" w:cs="Arial"/>
          <w:b/>
          <w:sz w:val="22"/>
          <w:szCs w:val="22"/>
        </w:rPr>
        <w:t xml:space="preserve">Дополнительное соглашение к Соглашению о прямом </w:t>
      </w:r>
      <w:proofErr w:type="spellStart"/>
      <w:r w:rsidRPr="005009F3">
        <w:rPr>
          <w:rFonts w:ascii="Arial" w:hAnsi="Arial" w:cs="Arial"/>
          <w:b/>
          <w:sz w:val="22"/>
          <w:szCs w:val="22"/>
        </w:rPr>
        <w:t>дебетовании</w:t>
      </w:r>
      <w:proofErr w:type="spellEnd"/>
      <w:r w:rsidRPr="005009F3">
        <w:rPr>
          <w:rFonts w:ascii="Arial" w:hAnsi="Arial" w:cs="Arial"/>
          <w:b/>
          <w:sz w:val="22"/>
          <w:szCs w:val="22"/>
        </w:rPr>
        <w:t xml:space="preserve"> банковских счетов</w:t>
      </w:r>
      <w:r w:rsidRPr="005009F3">
        <w:rPr>
          <w:rFonts w:ascii="Arial" w:hAnsi="Arial" w:cs="Arial"/>
          <w:sz w:val="22"/>
          <w:szCs w:val="22"/>
        </w:rPr>
        <w:t xml:space="preserve">") к Соглашению о прямом </w:t>
      </w:r>
      <w:proofErr w:type="spellStart"/>
      <w:r w:rsidRPr="005009F3">
        <w:rPr>
          <w:rFonts w:ascii="Arial" w:hAnsi="Arial" w:cs="Arial"/>
          <w:sz w:val="22"/>
          <w:szCs w:val="22"/>
        </w:rPr>
        <w:t>дебетовании</w:t>
      </w:r>
      <w:proofErr w:type="spellEnd"/>
      <w:r w:rsidRPr="005009F3">
        <w:rPr>
          <w:rFonts w:ascii="Arial" w:hAnsi="Arial" w:cs="Arial"/>
          <w:sz w:val="22"/>
          <w:szCs w:val="22"/>
        </w:rPr>
        <w:t xml:space="preserve"> банковских счетов (</w:t>
      </w:r>
      <w:r w:rsidRPr="005009F3">
        <w:rPr>
          <w:rFonts w:ascii="Arial" w:hAnsi="Arial" w:cs="Arial"/>
          <w:i/>
          <w:sz w:val="22"/>
          <w:szCs w:val="22"/>
          <w:lang w:val="en-US"/>
        </w:rPr>
        <w:t>Direct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Debit</w:t>
      </w:r>
      <w:r w:rsidRPr="005009F3">
        <w:rPr>
          <w:rFonts w:ascii="Arial" w:hAnsi="Arial" w:cs="Arial"/>
          <w:i/>
          <w:sz w:val="22"/>
          <w:szCs w:val="22"/>
        </w:rPr>
        <w:t xml:space="preserve"> </w:t>
      </w:r>
      <w:r w:rsidRPr="005009F3">
        <w:rPr>
          <w:rFonts w:ascii="Arial" w:hAnsi="Arial" w:cs="Arial"/>
          <w:i/>
          <w:sz w:val="22"/>
          <w:szCs w:val="22"/>
          <w:lang w:val="en-US"/>
        </w:rPr>
        <w:t>Agreement</w:t>
      </w:r>
      <w:r w:rsidRPr="005009F3">
        <w:rPr>
          <w:rFonts w:ascii="Arial" w:hAnsi="Arial" w:cs="Arial"/>
          <w:sz w:val="22"/>
          <w:szCs w:val="22"/>
        </w:rPr>
        <w:t>) от 29 апреля 2016 года в отношении Местных счетов;</w:t>
      </w:r>
      <w:proofErr w:type="gramEnd"/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009F3">
        <w:rPr>
          <w:rFonts w:ascii="Arial" w:hAnsi="Arial" w:cs="Arial"/>
          <w:sz w:val="22"/>
          <w:szCs w:val="22"/>
        </w:rPr>
        <w:t>Дополнительного соглашения (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Amendment</w:t>
      </w:r>
      <w:proofErr w:type="spellEnd"/>
      <w:r w:rsidRPr="005009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Agreement</w:t>
      </w:r>
      <w:proofErr w:type="spellEnd"/>
      <w:r w:rsidRPr="005009F3">
        <w:rPr>
          <w:rFonts w:ascii="Arial" w:hAnsi="Arial" w:cs="Arial"/>
          <w:sz w:val="22"/>
          <w:szCs w:val="22"/>
        </w:rPr>
        <w:t>) между ВТБ Капитал Цуг и Обществом (далее – "</w:t>
      </w:r>
      <w:r w:rsidRPr="005009F3">
        <w:rPr>
          <w:rFonts w:ascii="Arial" w:hAnsi="Arial" w:cs="Arial"/>
          <w:b/>
          <w:sz w:val="22"/>
          <w:szCs w:val="22"/>
        </w:rPr>
        <w:t>Дополнительное соглашение к Договору продажи товаров</w:t>
      </w:r>
      <w:r w:rsidRPr="005009F3">
        <w:rPr>
          <w:rFonts w:ascii="Arial" w:hAnsi="Arial" w:cs="Arial"/>
          <w:sz w:val="22"/>
          <w:szCs w:val="22"/>
        </w:rPr>
        <w:t>") к Договору купли-продажи (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Purchase</w:t>
      </w:r>
      <w:proofErr w:type="spellEnd"/>
      <w:r w:rsidRPr="005009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Contract</w:t>
      </w:r>
      <w:proofErr w:type="spellEnd"/>
      <w:r w:rsidRPr="005009F3">
        <w:rPr>
          <w:rFonts w:ascii="Arial" w:hAnsi="Arial" w:cs="Arial"/>
          <w:sz w:val="22"/>
          <w:szCs w:val="22"/>
        </w:rPr>
        <w:t>) (учетный № покупателя KAZ16TP0001) от 29 апреля 2016 года в отношении поставок алюминия;</w:t>
      </w:r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009F3">
        <w:rPr>
          <w:rFonts w:ascii="Arial" w:hAnsi="Arial" w:cs="Arial"/>
          <w:sz w:val="22"/>
          <w:szCs w:val="22"/>
        </w:rPr>
        <w:t>Соглашения о прекращении Генерального соглашения ISDA 2002 (</w:t>
      </w:r>
      <w:r w:rsidRPr="005009F3">
        <w:rPr>
          <w:rFonts w:ascii="Arial" w:hAnsi="Arial" w:cs="Arial"/>
          <w:i/>
          <w:sz w:val="22"/>
          <w:szCs w:val="22"/>
        </w:rPr>
        <w:t xml:space="preserve">2002 ISDA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Master</w:t>
      </w:r>
      <w:proofErr w:type="spellEnd"/>
      <w:r w:rsidRPr="005009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Agreement</w:t>
      </w:r>
      <w:proofErr w:type="spellEnd"/>
      <w:r w:rsidRPr="005009F3">
        <w:rPr>
          <w:rFonts w:ascii="Arial" w:hAnsi="Arial" w:cs="Arial"/>
          <w:sz w:val="22"/>
          <w:szCs w:val="22"/>
        </w:rPr>
        <w:t>) и Приложения (</w:t>
      </w:r>
      <w:r w:rsidRPr="005009F3">
        <w:rPr>
          <w:rFonts w:ascii="Arial" w:hAnsi="Arial" w:cs="Arial"/>
          <w:i/>
          <w:sz w:val="22"/>
          <w:szCs w:val="22"/>
          <w:lang w:val="en-US"/>
        </w:rPr>
        <w:t>confirmation</w:t>
      </w:r>
      <w:r w:rsidRPr="005009F3">
        <w:rPr>
          <w:rFonts w:ascii="Arial" w:hAnsi="Arial" w:cs="Arial"/>
          <w:sz w:val="22"/>
          <w:szCs w:val="22"/>
        </w:rPr>
        <w:t>) к Генеральному соглашению ISDA 2002 от 29 апреля 2016 года между Обществом и ВТБ Капитал;</w:t>
      </w:r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009F3">
        <w:rPr>
          <w:rFonts w:ascii="Arial" w:hAnsi="Arial" w:cs="Arial"/>
          <w:sz w:val="22"/>
          <w:szCs w:val="22"/>
        </w:rPr>
        <w:t>Письма о комиссиях (</w:t>
      </w:r>
      <w:r w:rsidRPr="005009F3">
        <w:rPr>
          <w:rFonts w:ascii="Arial" w:eastAsia="SimSun" w:hAnsi="Arial" w:cs="Arial"/>
          <w:i/>
          <w:sz w:val="22"/>
          <w:szCs w:val="22"/>
          <w:lang w:val="en-US" w:eastAsia="zh-CN"/>
        </w:rPr>
        <w:t>Fee</w:t>
      </w:r>
      <w:r w:rsidRPr="005009F3">
        <w:rPr>
          <w:rFonts w:ascii="Arial" w:eastAsia="SimSun" w:hAnsi="Arial" w:cs="Arial"/>
          <w:i/>
          <w:sz w:val="22"/>
          <w:szCs w:val="22"/>
          <w:lang w:eastAsia="zh-CN"/>
        </w:rPr>
        <w:t xml:space="preserve"> </w:t>
      </w:r>
      <w:r w:rsidRPr="005009F3">
        <w:rPr>
          <w:rFonts w:ascii="Arial" w:eastAsia="SimSun" w:hAnsi="Arial" w:cs="Arial"/>
          <w:i/>
          <w:sz w:val="22"/>
          <w:szCs w:val="22"/>
          <w:lang w:val="en-US" w:eastAsia="zh-CN"/>
        </w:rPr>
        <w:t>Letter</w:t>
      </w:r>
      <w:r w:rsidRPr="005009F3">
        <w:rPr>
          <w:rFonts w:ascii="Arial" w:eastAsia="SimSun" w:hAnsi="Arial" w:cs="Arial"/>
          <w:sz w:val="22"/>
          <w:szCs w:val="22"/>
          <w:lang w:eastAsia="zh-CN"/>
        </w:rPr>
        <w:t xml:space="preserve">) между Обществом и VTB </w:t>
      </w:r>
      <w:proofErr w:type="spellStart"/>
      <w:proofErr w:type="gramStart"/>
      <w:r w:rsidRPr="005009F3">
        <w:rPr>
          <w:rFonts w:ascii="Arial" w:eastAsia="SimSun" w:hAnsi="Arial" w:cs="Arial"/>
          <w:sz w:val="22"/>
          <w:szCs w:val="22"/>
          <w:lang w:eastAsia="zh-CN"/>
        </w:rPr>
        <w:t>С</w:t>
      </w:r>
      <w:proofErr w:type="gramEnd"/>
      <w:r w:rsidRPr="005009F3">
        <w:rPr>
          <w:rFonts w:ascii="Arial" w:eastAsia="SimSun" w:hAnsi="Arial" w:cs="Arial"/>
          <w:sz w:val="22"/>
          <w:szCs w:val="22"/>
          <w:lang w:eastAsia="zh-CN"/>
        </w:rPr>
        <w:t>apital</w:t>
      </w:r>
      <w:proofErr w:type="spellEnd"/>
      <w:r w:rsidRPr="005009F3">
        <w:rPr>
          <w:rFonts w:ascii="Arial" w:eastAsia="SimSun" w:hAnsi="Arial" w:cs="Arial"/>
          <w:sz w:val="22"/>
          <w:szCs w:val="22"/>
          <w:lang w:eastAsia="zh-CN"/>
        </w:rPr>
        <w:t xml:space="preserve"> PLC об условиях и порядке оплаты Обществом комиссии</w:t>
      </w:r>
      <w:r w:rsidRPr="005009F3">
        <w:rPr>
          <w:rFonts w:ascii="Arial" w:eastAsiaTheme="minorEastAsia" w:hAnsi="Arial" w:cs="Arial"/>
          <w:sz w:val="22"/>
          <w:szCs w:val="22"/>
          <w:lang w:eastAsia="zh-CN"/>
        </w:rPr>
        <w:t>;</w:t>
      </w:r>
    </w:p>
    <w:p w:rsidR="005009F3" w:rsidRPr="005009F3" w:rsidRDefault="005009F3" w:rsidP="003F16C8">
      <w:pPr>
        <w:spacing w:line="240" w:lineRule="auto"/>
        <w:rPr>
          <w:rFonts w:ascii="Arial" w:hAnsi="Arial" w:cs="Arial"/>
          <w:lang w:val="ru-RU"/>
        </w:rPr>
      </w:pPr>
    </w:p>
    <w:p w:rsidR="005009F3" w:rsidRPr="005009F3" w:rsidRDefault="005009F3" w:rsidP="003F16C8">
      <w:pPr>
        <w:pStyle w:val="ab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009F3">
        <w:rPr>
          <w:rFonts w:ascii="Arial" w:hAnsi="Arial" w:cs="Arial"/>
          <w:sz w:val="22"/>
          <w:szCs w:val="22"/>
        </w:rPr>
        <w:t>а также иных Новых финансовых документов (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New</w:t>
      </w:r>
      <w:proofErr w:type="spellEnd"/>
      <w:r w:rsidRPr="005009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Finance</w:t>
      </w:r>
      <w:proofErr w:type="spellEnd"/>
      <w:r w:rsidRPr="005009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009F3">
        <w:rPr>
          <w:rFonts w:ascii="Arial" w:hAnsi="Arial" w:cs="Arial"/>
          <w:i/>
          <w:sz w:val="22"/>
          <w:szCs w:val="22"/>
        </w:rPr>
        <w:t>Documents</w:t>
      </w:r>
      <w:proofErr w:type="spellEnd"/>
      <w:r w:rsidRPr="005009F3">
        <w:rPr>
          <w:rFonts w:ascii="Arial" w:hAnsi="Arial" w:cs="Arial"/>
          <w:sz w:val="22"/>
          <w:szCs w:val="22"/>
        </w:rPr>
        <w:t>) (как определено в Соглашении об изменении Договора о финансировании и (или) и любых сделок, заключаемых в рамках Новых финансовых документов, в случае если Общество будет стороной таких документов</w:t>
      </w:r>
      <w:proofErr w:type="gramEnd"/>
    </w:p>
    <w:p w:rsidR="005009F3" w:rsidRPr="005009F3" w:rsidRDefault="005009F3" w:rsidP="003F16C8">
      <w:pPr>
        <w:pStyle w:val="ab"/>
        <w:rPr>
          <w:rFonts w:ascii="Arial" w:hAnsi="Arial" w:cs="Arial"/>
          <w:sz w:val="22"/>
          <w:szCs w:val="22"/>
        </w:rPr>
      </w:pPr>
    </w:p>
    <w:p w:rsidR="005009F3" w:rsidRPr="005009F3" w:rsidRDefault="005009F3" w:rsidP="003F16C8">
      <w:pPr>
        <w:pStyle w:val="ab"/>
        <w:ind w:left="709"/>
        <w:jc w:val="both"/>
        <w:rPr>
          <w:rFonts w:ascii="Arial" w:hAnsi="Arial" w:cs="Arial"/>
          <w:sz w:val="22"/>
          <w:szCs w:val="22"/>
        </w:rPr>
      </w:pPr>
      <w:r w:rsidRPr="005009F3">
        <w:rPr>
          <w:rFonts w:ascii="Arial" w:hAnsi="Arial" w:cs="Arial"/>
          <w:sz w:val="22"/>
          <w:szCs w:val="22"/>
        </w:rPr>
        <w:t>(далее совместно именуемые как – "</w:t>
      </w:r>
      <w:r w:rsidRPr="005009F3">
        <w:rPr>
          <w:rFonts w:ascii="Arial" w:hAnsi="Arial" w:cs="Arial"/>
          <w:b/>
          <w:sz w:val="22"/>
          <w:szCs w:val="22"/>
        </w:rPr>
        <w:t>Новые финансовые документы</w:t>
      </w:r>
      <w:r w:rsidRPr="005009F3">
        <w:rPr>
          <w:rFonts w:ascii="Arial" w:hAnsi="Arial" w:cs="Arial"/>
          <w:sz w:val="22"/>
          <w:szCs w:val="22"/>
        </w:rPr>
        <w:t>");</w:t>
      </w:r>
    </w:p>
    <w:p w:rsidR="005009F3" w:rsidRPr="005009F3" w:rsidRDefault="005009F3" w:rsidP="003F16C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Arial" w:hAnsi="Arial" w:cs="Arial"/>
          <w:lang w:val="ru-RU"/>
        </w:rPr>
      </w:pPr>
    </w:p>
    <w:p w:rsidR="005009F3" w:rsidRPr="005009F3" w:rsidRDefault="005009F3" w:rsidP="003F16C8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lang w:val="ru-RU"/>
        </w:rPr>
        <w:lastRenderedPageBreak/>
        <w:t xml:space="preserve">на следующих основных условиях: </w:t>
      </w:r>
    </w:p>
    <w:p w:rsidR="005009F3" w:rsidRPr="005009F3" w:rsidRDefault="005009F3" w:rsidP="003F16C8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Arial" w:hAnsi="Arial" w:cs="Arial"/>
          <w:lang w:val="ru-RU"/>
        </w:rPr>
      </w:pPr>
      <w:proofErr w:type="gramStart"/>
      <w:r w:rsidRPr="005009F3">
        <w:rPr>
          <w:rFonts w:ascii="Arial" w:hAnsi="Arial" w:cs="Arial"/>
          <w:u w:val="single"/>
          <w:lang w:val="ru-RU"/>
        </w:rPr>
        <w:t>Сумма предоставляемого финансирования</w:t>
      </w:r>
      <w:r w:rsidRPr="005009F3">
        <w:rPr>
          <w:rFonts w:ascii="Arial" w:hAnsi="Arial" w:cs="Arial"/>
          <w:lang w:val="ru-RU"/>
        </w:rPr>
        <w:t xml:space="preserve"> (сумма основного долга) по Измененному Договору о финансировании"): до 300</w:t>
      </w:r>
      <w:r w:rsidRPr="005009F3">
        <w:rPr>
          <w:rFonts w:ascii="Arial" w:hAnsi="Arial" w:cs="Arial"/>
          <w:lang w:val="kk-KZ"/>
        </w:rPr>
        <w:t> </w:t>
      </w:r>
      <w:r w:rsidRPr="005009F3">
        <w:rPr>
          <w:rFonts w:ascii="Arial" w:hAnsi="Arial" w:cs="Arial"/>
          <w:lang w:val="ru-RU"/>
        </w:rPr>
        <w:t>000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>000 (триста миллионов) Евро и эквивалента суммы 125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>000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>000 (сто двадцать пять миллионов) долларов США в Евро (включительно).</w:t>
      </w:r>
      <w:proofErr w:type="gramEnd"/>
      <w:r w:rsidRPr="005009F3">
        <w:rPr>
          <w:rFonts w:ascii="Arial" w:hAnsi="Arial" w:cs="Arial"/>
          <w:lang w:val="ru-RU"/>
        </w:rPr>
        <w:t xml:space="preserve">  Общая сумма разделена на три транша – транш А в размере до 180 000 000 (сто восемьдесят миллионов) Евро (включительно), транш</w:t>
      </w:r>
      <w:proofErr w:type="gramStart"/>
      <w:r w:rsidRPr="005009F3">
        <w:rPr>
          <w:rFonts w:ascii="Arial" w:hAnsi="Arial" w:cs="Arial"/>
          <w:lang w:val="ru-RU"/>
        </w:rPr>
        <w:t xml:space="preserve"> Б</w:t>
      </w:r>
      <w:proofErr w:type="gramEnd"/>
      <w:r w:rsidRPr="005009F3">
        <w:rPr>
          <w:rFonts w:ascii="Arial" w:hAnsi="Arial" w:cs="Arial"/>
          <w:lang w:val="ru-RU"/>
        </w:rPr>
        <w:t xml:space="preserve"> в размере до 120 000 000 (сто двадцать миллионов) Евро (включительно) и транш С в размере до эквивалента суммы 125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>000</w:t>
      </w:r>
      <w:r w:rsidRPr="005009F3">
        <w:rPr>
          <w:rFonts w:ascii="Arial" w:hAnsi="Arial" w:cs="Arial"/>
        </w:rPr>
        <w:t> </w:t>
      </w:r>
      <w:r w:rsidRPr="005009F3">
        <w:rPr>
          <w:rFonts w:ascii="Arial" w:hAnsi="Arial" w:cs="Arial"/>
          <w:lang w:val="ru-RU"/>
        </w:rPr>
        <w:t>000 (сто двадцать пять миллионов) долларов США в Евро (включительно);</w:t>
      </w:r>
    </w:p>
    <w:p w:rsidR="005009F3" w:rsidRPr="005009F3" w:rsidRDefault="005009F3" w:rsidP="003F16C8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u w:val="single"/>
          <w:lang w:val="ru-RU"/>
        </w:rPr>
        <w:t>Срок предоставляемого финансирования:</w:t>
      </w:r>
      <w:r w:rsidRPr="005009F3">
        <w:rPr>
          <w:rFonts w:ascii="Arial" w:hAnsi="Arial" w:cs="Arial"/>
          <w:lang w:val="ru-RU"/>
        </w:rPr>
        <w:t xml:space="preserve"> до 29 апреля 2022 года (включительно) (если иной срок не установлен в Измененном Договоре о финансировании); </w:t>
      </w:r>
    </w:p>
    <w:p w:rsidR="005009F3" w:rsidRPr="005009F3" w:rsidRDefault="005009F3" w:rsidP="003F16C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u w:val="single"/>
          <w:lang w:val="ru-RU"/>
        </w:rPr>
        <w:t>Основная процентная ставка:</w:t>
      </w:r>
      <w:r w:rsidRPr="005009F3">
        <w:rPr>
          <w:rFonts w:ascii="Arial" w:hAnsi="Arial" w:cs="Arial"/>
          <w:lang w:val="ru-RU"/>
        </w:rPr>
        <w:t xml:space="preserve"> от 5,5% до 9,0% </w:t>
      </w:r>
      <w:proofErr w:type="gramStart"/>
      <w:r w:rsidRPr="005009F3">
        <w:rPr>
          <w:rFonts w:ascii="Arial" w:hAnsi="Arial" w:cs="Arial"/>
          <w:lang w:val="ru-RU"/>
        </w:rPr>
        <w:t>годовых</w:t>
      </w:r>
      <w:proofErr w:type="gramEnd"/>
      <w:r w:rsidRPr="005009F3">
        <w:rPr>
          <w:rFonts w:ascii="Arial" w:hAnsi="Arial" w:cs="Arial"/>
          <w:lang w:val="ru-RU"/>
        </w:rPr>
        <w:t xml:space="preserve"> в соответствии с условиями Измененного договора о финансировании или иная ставка вознаграждения, которая может быть согласована сторонами в Измененном Договоре о финансировании;</w:t>
      </w:r>
    </w:p>
    <w:p w:rsidR="005009F3" w:rsidRPr="005009F3" w:rsidRDefault="005009F3" w:rsidP="003F16C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u w:val="single"/>
          <w:lang w:val="ru-RU"/>
        </w:rPr>
        <w:t>Хеджирование:</w:t>
      </w:r>
      <w:r w:rsidRPr="005009F3">
        <w:rPr>
          <w:rFonts w:ascii="Arial" w:hAnsi="Arial" w:cs="Arial"/>
          <w:lang w:val="ru-RU"/>
        </w:rPr>
        <w:t xml:space="preserve"> на основных условиях, установленных в Измененном Договоре о финансировании;</w:t>
      </w:r>
    </w:p>
    <w:p w:rsidR="00212A6C" w:rsidRPr="005009F3" w:rsidRDefault="005009F3" w:rsidP="003F16C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Arial" w:hAnsi="Arial" w:cs="Arial"/>
          <w:lang w:val="ru-RU"/>
        </w:rPr>
      </w:pPr>
      <w:r w:rsidRPr="005009F3">
        <w:rPr>
          <w:rFonts w:ascii="Arial" w:hAnsi="Arial" w:cs="Arial"/>
          <w:u w:val="single"/>
          <w:lang w:val="ru-RU"/>
        </w:rPr>
        <w:t>Обеспечение:</w:t>
      </w:r>
      <w:r w:rsidRPr="005009F3">
        <w:rPr>
          <w:rFonts w:ascii="Arial" w:hAnsi="Arial" w:cs="Arial"/>
          <w:lang w:val="ru-RU"/>
        </w:rPr>
        <w:t xml:space="preserve"> Договоры о предоставлении обеспечения.</w:t>
      </w:r>
    </w:p>
    <w:sectPr w:rsidR="00212A6C" w:rsidRPr="005009F3" w:rsidSect="00FC2DA8">
      <w:pgSz w:w="12240" w:h="15840"/>
      <w:pgMar w:top="1134" w:right="850" w:bottom="1134" w:left="170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39" w:rsidRDefault="00F44339" w:rsidP="00EA3CE3">
      <w:pPr>
        <w:spacing w:after="0" w:line="240" w:lineRule="auto"/>
      </w:pPr>
      <w:r>
        <w:separator/>
      </w:r>
    </w:p>
  </w:endnote>
  <w:endnote w:type="continuationSeparator" w:id="0">
    <w:p w:rsidR="00F44339" w:rsidRDefault="00F44339" w:rsidP="00E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39" w:rsidRDefault="00F44339" w:rsidP="00EA3CE3">
      <w:pPr>
        <w:spacing w:after="0" w:line="240" w:lineRule="auto"/>
      </w:pPr>
      <w:r>
        <w:separator/>
      </w:r>
    </w:p>
  </w:footnote>
  <w:footnote w:type="continuationSeparator" w:id="0">
    <w:p w:rsidR="00F44339" w:rsidRDefault="00F44339" w:rsidP="00EA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3FD1"/>
    <w:multiLevelType w:val="hybridMultilevel"/>
    <w:tmpl w:val="663C7CFA"/>
    <w:lvl w:ilvl="0" w:tplc="F7F61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417EB"/>
    <w:multiLevelType w:val="hybridMultilevel"/>
    <w:tmpl w:val="A6C44DAA"/>
    <w:lvl w:ilvl="0" w:tplc="D44ADBE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483648"/>
    <w:multiLevelType w:val="singleLevel"/>
    <w:tmpl w:val="3A0E765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7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1"/>
    <w:rsid w:val="00057E38"/>
    <w:rsid w:val="00087318"/>
    <w:rsid w:val="00134C1B"/>
    <w:rsid w:val="00150669"/>
    <w:rsid w:val="00180794"/>
    <w:rsid w:val="001F79D0"/>
    <w:rsid w:val="00212A6C"/>
    <w:rsid w:val="0022417C"/>
    <w:rsid w:val="002615D4"/>
    <w:rsid w:val="002842A0"/>
    <w:rsid w:val="003775CB"/>
    <w:rsid w:val="003C022F"/>
    <w:rsid w:val="003F16C8"/>
    <w:rsid w:val="00405858"/>
    <w:rsid w:val="0047069A"/>
    <w:rsid w:val="005006B4"/>
    <w:rsid w:val="005009F3"/>
    <w:rsid w:val="00545C93"/>
    <w:rsid w:val="00570CC8"/>
    <w:rsid w:val="00576AE4"/>
    <w:rsid w:val="005C2F11"/>
    <w:rsid w:val="005E6855"/>
    <w:rsid w:val="005F07B1"/>
    <w:rsid w:val="006A4E46"/>
    <w:rsid w:val="006B5351"/>
    <w:rsid w:val="00707F56"/>
    <w:rsid w:val="007235EA"/>
    <w:rsid w:val="00736A66"/>
    <w:rsid w:val="00757414"/>
    <w:rsid w:val="007F2540"/>
    <w:rsid w:val="00832B2E"/>
    <w:rsid w:val="00872995"/>
    <w:rsid w:val="0089249F"/>
    <w:rsid w:val="008A5CDD"/>
    <w:rsid w:val="00902CD5"/>
    <w:rsid w:val="009561EE"/>
    <w:rsid w:val="009B6929"/>
    <w:rsid w:val="009D413D"/>
    <w:rsid w:val="009E539E"/>
    <w:rsid w:val="00A23112"/>
    <w:rsid w:val="00A46EDF"/>
    <w:rsid w:val="00AD4C91"/>
    <w:rsid w:val="00C36225"/>
    <w:rsid w:val="00C7658A"/>
    <w:rsid w:val="00C93391"/>
    <w:rsid w:val="00CE17DD"/>
    <w:rsid w:val="00D06D9F"/>
    <w:rsid w:val="00D36EF6"/>
    <w:rsid w:val="00D644ED"/>
    <w:rsid w:val="00D773DB"/>
    <w:rsid w:val="00DF6FB6"/>
    <w:rsid w:val="00E17AF8"/>
    <w:rsid w:val="00E46845"/>
    <w:rsid w:val="00E54D55"/>
    <w:rsid w:val="00E742BB"/>
    <w:rsid w:val="00EA3CE3"/>
    <w:rsid w:val="00EA4C71"/>
    <w:rsid w:val="00EA5B37"/>
    <w:rsid w:val="00EE725F"/>
    <w:rsid w:val="00F44339"/>
    <w:rsid w:val="00F8186D"/>
    <w:rsid w:val="00F92042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CE3"/>
  </w:style>
  <w:style w:type="paragraph" w:styleId="a5">
    <w:name w:val="footer"/>
    <w:basedOn w:val="a"/>
    <w:link w:val="a6"/>
    <w:uiPriority w:val="99"/>
    <w:unhideWhenUsed/>
    <w:rsid w:val="00EA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CE3"/>
  </w:style>
  <w:style w:type="paragraph" w:styleId="a7">
    <w:name w:val="Body Text"/>
    <w:basedOn w:val="a"/>
    <w:link w:val="a8"/>
    <w:uiPriority w:val="99"/>
    <w:unhideWhenUsed/>
    <w:rsid w:val="00C765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7658A"/>
  </w:style>
  <w:style w:type="paragraph" w:styleId="a9">
    <w:name w:val="Balloon Text"/>
    <w:basedOn w:val="a"/>
    <w:link w:val="aa"/>
    <w:uiPriority w:val="99"/>
    <w:semiHidden/>
    <w:unhideWhenUsed/>
    <w:rsid w:val="0022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17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500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Абзац списка Знак"/>
    <w:link w:val="ab"/>
    <w:uiPriority w:val="34"/>
    <w:locked/>
    <w:rsid w:val="00500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CE3"/>
  </w:style>
  <w:style w:type="paragraph" w:styleId="a5">
    <w:name w:val="footer"/>
    <w:basedOn w:val="a"/>
    <w:link w:val="a6"/>
    <w:uiPriority w:val="99"/>
    <w:unhideWhenUsed/>
    <w:rsid w:val="00EA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CE3"/>
  </w:style>
  <w:style w:type="paragraph" w:styleId="a7">
    <w:name w:val="Body Text"/>
    <w:basedOn w:val="a"/>
    <w:link w:val="a8"/>
    <w:uiPriority w:val="99"/>
    <w:unhideWhenUsed/>
    <w:rsid w:val="00C765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7658A"/>
  </w:style>
  <w:style w:type="paragraph" w:styleId="a9">
    <w:name w:val="Balloon Text"/>
    <w:basedOn w:val="a"/>
    <w:link w:val="aa"/>
    <w:uiPriority w:val="99"/>
    <w:semiHidden/>
    <w:unhideWhenUsed/>
    <w:rsid w:val="0022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17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500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Абзац списка Знак"/>
    <w:link w:val="ab"/>
    <w:uiPriority w:val="34"/>
    <w:locked/>
    <w:rsid w:val="00500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Bubina Begimova</cp:lastModifiedBy>
  <cp:revision>10</cp:revision>
  <cp:lastPrinted>2017-11-15T06:56:00Z</cp:lastPrinted>
  <dcterms:created xsi:type="dcterms:W3CDTF">2017-11-15T06:48:00Z</dcterms:created>
  <dcterms:modified xsi:type="dcterms:W3CDTF">2017-11-15T10:21:00Z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gFAAsdpvfP9KDXIe+itoVIkX30b0d0XaKZNBhJSe783PyT/XKmrGFgcuU5EhldLPc9tTN6s69uegQy2M
ytnWrsqlkGDiIJ+MQy58L0uCwG1eVMQXEB5zd1sJcuExlHxv+TDkB+MCD+GJfT+MytnWrsqlkGDi
IJ+MQy58L0uCwG1eVMQXEB5zd1sJcv90tYpeswySMZWq9BCxJScu1R5aNscrgVk5xdG++Vma8NmN
5HOKksAH+0+aP+uYz</vt:lpwstr>
  </property>
  <property fmtid="{D5CDD505-2E9C-101B-9397-08002B2CF9AE}" pid="3" name="RESPONSE_SENDER_NAME">
    <vt:lpwstr>gAAAJ+PfKkF/6hhmDHsCDwUruAFw04u1gicX</vt:lpwstr>
  </property>
  <property fmtid="{D5CDD505-2E9C-101B-9397-08002B2CF9AE}" pid="4" name="EMAIL_OWNER_ADDRESS">
    <vt:lpwstr>4AAA6DouqOs9baF51LtP+rXXLMcI+O/23gHz6Ivjx2Nuug5xsf7b3LPHnQ==</vt:lpwstr>
  </property>
  <property fmtid="{D5CDD505-2E9C-101B-9397-08002B2CF9AE}" pid="5" name="MAIL_MSG_ID2">
    <vt:lpwstr>q4mNo+v8K2e3hxZ00o3F6IDXAzU7x5zs/njyaWyAwDve+brTJnNVk8KxfPD
YK2/OXWHVrtllk2kUbp0fUehiTX4MG8UssatcQ==</vt:lpwstr>
  </property>
  <property fmtid="{D5CDD505-2E9C-101B-9397-08002B2CF9AE}" pid="6" name="ImanageFooterVariable">
    <vt:lpwstr>Almaty 1810587.3</vt:lpwstr>
  </property>
  <property fmtid="{D5CDD505-2E9C-101B-9397-08002B2CF9AE}" pid="7" name="WS_TRACKING_ID">
    <vt:lpwstr>150e3d89-bffa-4529-89e6-53072e97c23d</vt:lpwstr>
  </property>
</Properties>
</file>